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дело № 1-</w:t>
      </w:r>
      <w:r>
        <w:rPr>
          <w:rFonts w:ascii="Times New Roman" w:eastAsia="Times New Roman" w:hAnsi="Times New Roman" w:cs="Times New Roman"/>
          <w:sz w:val="22"/>
          <w:szCs w:val="22"/>
        </w:rPr>
        <w:t>021/2610</w:t>
      </w:r>
      <w:r>
        <w:rPr>
          <w:rFonts w:ascii="Times New Roman" w:eastAsia="Times New Roman" w:hAnsi="Times New Roman" w:cs="Times New Roman"/>
          <w:sz w:val="22"/>
          <w:szCs w:val="22"/>
        </w:rPr>
        <w:t>/202</w:t>
      </w:r>
      <w:r>
        <w:rPr>
          <w:rFonts w:ascii="Times New Roman" w:eastAsia="Times New Roman" w:hAnsi="Times New Roman" w:cs="Times New Roman"/>
          <w:sz w:val="22"/>
          <w:szCs w:val="22"/>
        </w:rPr>
        <w:t>6</w:t>
      </w:r>
    </w:p>
    <w:p>
      <w:pPr>
        <w:spacing w:before="0" w:after="0"/>
        <w:jc w:val="right"/>
        <w:rPr>
          <w:sz w:val="22"/>
          <w:szCs w:val="22"/>
        </w:rPr>
      </w:pPr>
      <w:r>
        <w:rPr>
          <w:rFonts w:ascii="Times New Roman" w:eastAsia="Times New Roman" w:hAnsi="Times New Roman" w:cs="Times New Roman"/>
          <w:sz w:val="22"/>
          <w:szCs w:val="22"/>
        </w:rPr>
        <w:t>УИД:</w:t>
      </w:r>
      <w:r>
        <w:rPr>
          <w:rFonts w:ascii="Times New Roman" w:eastAsia="Times New Roman" w:hAnsi="Times New Roman" w:cs="Times New Roman"/>
          <w:b/>
          <w:bCs/>
          <w:sz w:val="22"/>
          <w:szCs w:val="22"/>
        </w:rPr>
        <w:t xml:space="preserve"> </w:t>
      </w:r>
      <w:r>
        <w:rPr>
          <w:rFonts w:ascii="Times New Roman" w:eastAsia="Times New Roman" w:hAnsi="Times New Roman" w:cs="Times New Roman"/>
          <w:sz w:val="22"/>
          <w:szCs w:val="22"/>
        </w:rPr>
        <w:t>86MS0069-01-2026-005524-70</w:t>
      </w:r>
    </w:p>
    <w:p>
      <w:pPr>
        <w:spacing w:before="0" w:after="0"/>
        <w:jc w:val="center"/>
        <w:rPr>
          <w:sz w:val="16"/>
          <w:szCs w:val="16"/>
        </w:rPr>
      </w:pPr>
    </w:p>
    <w:p>
      <w:pPr>
        <w:spacing w:before="0" w:after="0"/>
        <w:jc w:val="center"/>
        <w:rPr>
          <w:sz w:val="28"/>
          <w:szCs w:val="28"/>
        </w:rPr>
      </w:pPr>
      <w:r>
        <w:rPr>
          <w:rFonts w:ascii="Times New Roman" w:eastAsia="Times New Roman" w:hAnsi="Times New Roman" w:cs="Times New Roman"/>
          <w:sz w:val="28"/>
          <w:szCs w:val="28"/>
        </w:rPr>
        <w:t>ПРИГОВОР</w:t>
      </w:r>
    </w:p>
    <w:p>
      <w:pPr>
        <w:spacing w:before="0" w:after="0"/>
        <w:jc w:val="center"/>
        <w:rPr>
          <w:sz w:val="28"/>
          <w:szCs w:val="28"/>
        </w:rPr>
      </w:pPr>
      <w:r>
        <w:rPr>
          <w:rFonts w:ascii="Times New Roman" w:eastAsia="Times New Roman" w:hAnsi="Times New Roman" w:cs="Times New Roman"/>
          <w:sz w:val="28"/>
          <w:szCs w:val="28"/>
        </w:rPr>
        <w:t>ИМЕНЕМ РОССИЙСКОЙ ФЕДЕРАЦИИ</w:t>
      </w:r>
    </w:p>
    <w:p>
      <w:pPr>
        <w:spacing w:before="0" w:after="0"/>
        <w:jc w:val="center"/>
        <w:rPr>
          <w:sz w:val="28"/>
          <w:szCs w:val="28"/>
        </w:rPr>
      </w:pPr>
    </w:p>
    <w:p>
      <w:pPr>
        <w:spacing w:before="0" w:after="0"/>
        <w:jc w:val="center"/>
        <w:rPr>
          <w:sz w:val="28"/>
          <w:szCs w:val="28"/>
        </w:rPr>
      </w:pPr>
      <w:r>
        <w:rPr>
          <w:rFonts w:ascii="Times New Roman" w:eastAsia="Times New Roman" w:hAnsi="Times New Roman" w:cs="Times New Roman"/>
          <w:sz w:val="28"/>
          <w:szCs w:val="28"/>
        </w:rPr>
        <w:t>город Сургут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10 сентября</w:t>
      </w:r>
      <w:r>
        <w:rPr>
          <w:rFonts w:ascii="Times New Roman" w:eastAsia="Times New Roman" w:hAnsi="Times New Roman" w:cs="Times New Roman"/>
          <w:sz w:val="28"/>
          <w:szCs w:val="28"/>
        </w:rPr>
        <w:t xml:space="preserve"> 2026</w:t>
      </w:r>
      <w:r>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 xml:space="preserve">                                                                                 </w:t>
      </w:r>
    </w:p>
    <w:p>
      <w:pPr>
        <w:spacing w:before="0" w:after="0"/>
        <w:jc w:val="both"/>
        <w:rPr>
          <w:sz w:val="28"/>
          <w:szCs w:val="28"/>
        </w:rPr>
      </w:pPr>
    </w:p>
    <w:p>
      <w:pPr>
        <w:spacing w:before="0" w:after="0"/>
        <w:ind w:firstLine="680"/>
        <w:jc w:val="both"/>
        <w:rPr>
          <w:sz w:val="28"/>
          <w:szCs w:val="28"/>
        </w:rPr>
      </w:pPr>
      <w:r>
        <w:rPr>
          <w:rFonts w:ascii="Times New Roman" w:eastAsia="Times New Roman" w:hAnsi="Times New Roman" w:cs="Times New Roman"/>
          <w:sz w:val="28"/>
          <w:szCs w:val="28"/>
        </w:rPr>
        <w:t>Исполняющий обязанности м</w:t>
      </w:r>
      <w:r>
        <w:rPr>
          <w:rFonts w:ascii="Times New Roman" w:eastAsia="Times New Roman" w:hAnsi="Times New Roman" w:cs="Times New Roman"/>
          <w:sz w:val="28"/>
          <w:szCs w:val="28"/>
        </w:rPr>
        <w:t>ирово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судь</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судебного участка № 1</w:t>
      </w:r>
      <w:r>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Сургутского судебного района города окружного значения Сургута Ханты-Мансийского автономного округа – Югры Шулакова Т.А., </w:t>
      </w:r>
      <w:r>
        <w:rPr>
          <w:rFonts w:ascii="Times New Roman" w:eastAsia="Times New Roman" w:hAnsi="Times New Roman" w:cs="Times New Roman"/>
          <w:sz w:val="28"/>
          <w:szCs w:val="28"/>
        </w:rPr>
        <w:t>при секретаре Кондратьевой Н.А., с участием государственного обвинителя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помощника Сургутского транспортного прокурора Уральской транспортной прокураты – </w:t>
      </w:r>
      <w:r>
        <w:rPr>
          <w:rStyle w:val="cat-UserDefinedgrp-76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подсудимого </w:t>
      </w:r>
      <w:r>
        <w:rPr>
          <w:rFonts w:ascii="Times New Roman" w:eastAsia="Times New Roman" w:hAnsi="Times New Roman" w:cs="Times New Roman"/>
          <w:sz w:val="28"/>
          <w:szCs w:val="28"/>
        </w:rPr>
        <w:t>Ермоленкова</w:t>
      </w:r>
      <w:r>
        <w:rPr>
          <w:rFonts w:ascii="Times New Roman" w:eastAsia="Times New Roman" w:hAnsi="Times New Roman" w:cs="Times New Roman"/>
          <w:sz w:val="28"/>
          <w:szCs w:val="28"/>
        </w:rPr>
        <w:t xml:space="preserve"> 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защитника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адвоката </w:t>
      </w:r>
      <w:r>
        <w:rPr>
          <w:rStyle w:val="cat-UserDefinedgrp-75rplc-1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представивше</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удостоверение № </w:t>
      </w:r>
      <w:r>
        <w:rPr>
          <w:rFonts w:ascii="Times New Roman" w:eastAsia="Times New Roman" w:hAnsi="Times New Roman" w:cs="Times New Roman"/>
          <w:sz w:val="28"/>
          <w:szCs w:val="28"/>
        </w:rPr>
        <w:t>1534</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31.05.2022</w:t>
      </w:r>
      <w:r>
        <w:rPr>
          <w:rFonts w:ascii="Times New Roman" w:eastAsia="Times New Roman" w:hAnsi="Times New Roman" w:cs="Times New Roman"/>
          <w:sz w:val="28"/>
          <w:szCs w:val="28"/>
        </w:rPr>
        <w:t xml:space="preserve"> года и </w:t>
      </w:r>
      <w:r>
        <w:rPr>
          <w:rFonts w:ascii="Times New Roman" w:eastAsia="Times New Roman" w:hAnsi="Times New Roman" w:cs="Times New Roman"/>
          <w:sz w:val="28"/>
          <w:szCs w:val="28"/>
        </w:rPr>
        <w:t xml:space="preserve">ордер № </w:t>
      </w:r>
      <w:r>
        <w:rPr>
          <w:rFonts w:ascii="Times New Roman" w:eastAsia="Times New Roman" w:hAnsi="Times New Roman" w:cs="Times New Roman"/>
          <w:sz w:val="28"/>
          <w:szCs w:val="28"/>
        </w:rPr>
        <w:t>525 от 03.09.2026</w:t>
      </w:r>
      <w:r>
        <w:rPr>
          <w:rFonts w:ascii="Times New Roman" w:eastAsia="Times New Roman" w:hAnsi="Times New Roman" w:cs="Times New Roman"/>
          <w:sz w:val="28"/>
          <w:szCs w:val="28"/>
        </w:rPr>
        <w:t xml:space="preserve"> года, рассмотре</w:t>
      </w: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в открытом судебном заседании в порядке особого производства материалы уголовного дела в отношении </w:t>
      </w:r>
      <w:r>
        <w:rPr>
          <w:rFonts w:ascii="Times New Roman" w:eastAsia="Times New Roman" w:hAnsi="Times New Roman" w:cs="Times New Roman"/>
          <w:sz w:val="28"/>
          <w:szCs w:val="28"/>
        </w:rPr>
        <w:t>Ермоленкова</w:t>
      </w:r>
      <w:r>
        <w:rPr>
          <w:rFonts w:ascii="Times New Roman" w:eastAsia="Times New Roman" w:hAnsi="Times New Roman" w:cs="Times New Roman"/>
          <w:sz w:val="28"/>
          <w:szCs w:val="28"/>
        </w:rPr>
        <w:t xml:space="preserve"> Владимира Александровича</w:t>
      </w:r>
      <w:r>
        <w:rPr>
          <w:rFonts w:ascii="Times New Roman" w:eastAsia="Times New Roman" w:hAnsi="Times New Roman" w:cs="Times New Roman"/>
          <w:sz w:val="28"/>
          <w:szCs w:val="28"/>
        </w:rPr>
        <w:t xml:space="preserve">, </w:t>
      </w:r>
      <w:r>
        <w:rPr>
          <w:rStyle w:val="cat-UserDefinedgrp-77rplc-15"/>
          <w:rFonts w:ascii="Times New Roman" w:eastAsia="Times New Roman" w:hAnsi="Times New Roman" w:cs="Times New Roman"/>
          <w:sz w:val="28"/>
          <w:szCs w:val="28"/>
        </w:rPr>
        <w:t>...</w:t>
      </w:r>
    </w:p>
    <w:p>
      <w:pPr>
        <w:widowControl w:val="0"/>
        <w:spacing w:before="0" w:after="0"/>
        <w:ind w:firstLine="680"/>
        <w:jc w:val="both"/>
        <w:rPr>
          <w:sz w:val="28"/>
          <w:szCs w:val="28"/>
        </w:rPr>
      </w:pPr>
      <w:r>
        <w:rPr>
          <w:rFonts w:ascii="Times New Roman" w:eastAsia="Times New Roman" w:hAnsi="Times New Roman" w:cs="Times New Roman"/>
          <w:sz w:val="28"/>
          <w:szCs w:val="28"/>
        </w:rPr>
        <w:t>обвиняемого в совершении преступлен</w:t>
      </w:r>
      <w:r>
        <w:rPr>
          <w:rFonts w:ascii="Times New Roman" w:eastAsia="Times New Roman" w:hAnsi="Times New Roman" w:cs="Times New Roman"/>
          <w:sz w:val="28"/>
          <w:szCs w:val="28"/>
        </w:rPr>
        <w:t xml:space="preserve">ия, предусмотренного </w:t>
      </w:r>
      <w:r>
        <w:rPr>
          <w:rFonts w:ascii="Times New Roman" w:eastAsia="Times New Roman" w:hAnsi="Times New Roman" w:cs="Times New Roman"/>
          <w:sz w:val="28"/>
          <w:szCs w:val="28"/>
        </w:rPr>
        <w:t xml:space="preserve">п. «Б, В» </w:t>
      </w:r>
      <w:r>
        <w:rPr>
          <w:rFonts w:ascii="Times New Roman" w:eastAsia="Times New Roman" w:hAnsi="Times New Roman" w:cs="Times New Roman"/>
          <w:sz w:val="28"/>
          <w:szCs w:val="28"/>
        </w:rPr>
        <w:t xml:space="preserve">ч. 1 ст. </w:t>
      </w:r>
      <w:r>
        <w:rPr>
          <w:rFonts w:ascii="Times New Roman" w:eastAsia="Times New Roman" w:hAnsi="Times New Roman" w:cs="Times New Roman"/>
          <w:sz w:val="28"/>
          <w:szCs w:val="28"/>
        </w:rPr>
        <w:t>256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Уголовного кодекса Российской Федерации</w:t>
      </w:r>
      <w:r>
        <w:rPr>
          <w:rFonts w:ascii="Times New Roman" w:eastAsia="Times New Roman" w:hAnsi="Times New Roman" w:cs="Times New Roman"/>
          <w:sz w:val="28"/>
          <w:szCs w:val="28"/>
        </w:rPr>
        <w:t>,</w:t>
      </w:r>
    </w:p>
    <w:p>
      <w:pPr>
        <w:widowControl w:val="0"/>
        <w:spacing w:before="0" w:after="0"/>
        <w:ind w:firstLine="680"/>
        <w:jc w:val="both"/>
        <w:rPr>
          <w:sz w:val="28"/>
          <w:szCs w:val="28"/>
        </w:rPr>
      </w:pPr>
      <w:r>
        <w:rPr>
          <w:rFonts w:ascii="Times New Roman" w:eastAsia="Times New Roman" w:hAnsi="Times New Roman" w:cs="Times New Roman"/>
          <w:sz w:val="28"/>
          <w:szCs w:val="28"/>
        </w:rPr>
        <w:t> </w:t>
      </w:r>
    </w:p>
    <w:p>
      <w:pPr>
        <w:spacing w:before="0" w:after="0"/>
        <w:jc w:val="center"/>
        <w:rPr>
          <w:sz w:val="28"/>
          <w:szCs w:val="28"/>
        </w:rPr>
      </w:pPr>
      <w:r>
        <w:rPr>
          <w:rFonts w:ascii="Times New Roman" w:eastAsia="Times New Roman" w:hAnsi="Times New Roman" w:cs="Times New Roman"/>
          <w:sz w:val="28"/>
          <w:szCs w:val="28"/>
        </w:rPr>
        <w:t>УСТАНОВИЛ:</w:t>
      </w:r>
    </w:p>
    <w:p>
      <w:pPr>
        <w:spacing w:before="0" w:after="0"/>
        <w:ind w:firstLine="600"/>
        <w:jc w:val="both"/>
        <w:rPr>
          <w:sz w:val="28"/>
          <w:szCs w:val="28"/>
        </w:rPr>
      </w:pPr>
    </w:p>
    <w:p>
      <w:pPr>
        <w:widowControl w:val="0"/>
        <w:spacing w:before="0" w:after="0"/>
        <w:ind w:firstLine="567"/>
        <w:jc w:val="both"/>
        <w:rPr>
          <w:sz w:val="28"/>
          <w:szCs w:val="28"/>
        </w:rPr>
      </w:pPr>
      <w:r>
        <w:rPr>
          <w:rFonts w:ascii="Times New Roman" w:eastAsia="Times New Roman" w:hAnsi="Times New Roman" w:cs="Times New Roman"/>
          <w:sz w:val="28"/>
          <w:szCs w:val="28"/>
        </w:rPr>
        <w:t>12.05.2026 года в</w:t>
      </w:r>
      <w:r>
        <w:rPr>
          <w:rFonts w:ascii="Times New Roman" w:eastAsia="Times New Roman" w:hAnsi="Times New Roman" w:cs="Times New Roman"/>
          <w:sz w:val="28"/>
          <w:szCs w:val="28"/>
        </w:rPr>
        <w:t xml:space="preserve"> точно </w:t>
      </w:r>
      <w:r>
        <w:rPr>
          <w:rFonts w:ascii="Times New Roman" w:eastAsia="Times New Roman" w:hAnsi="Times New Roman" w:cs="Times New Roman"/>
          <w:sz w:val="28"/>
          <w:szCs w:val="28"/>
        </w:rPr>
        <w:t xml:space="preserve">неустановленное дознанием время, но не позднее 20 часов 55 минут местного времени Ермоленков В.А., </w:t>
      </w:r>
      <w:r>
        <w:rPr>
          <w:rFonts w:ascii="Times New Roman" w:eastAsia="Times New Roman" w:hAnsi="Times New Roman" w:cs="Times New Roman"/>
          <w:sz w:val="28"/>
          <w:szCs w:val="28"/>
        </w:rPr>
        <w:t xml:space="preserve">не состоящий в реестре коренных малочисленных народов </w:t>
      </w:r>
      <w:r>
        <w:rPr>
          <w:rStyle w:val="cat-UserDefinedgrp-78rplc-2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других регионах РФ, </w:t>
      </w:r>
      <w:r>
        <w:rPr>
          <w:rFonts w:ascii="Times New Roman" w:eastAsia="Times New Roman" w:hAnsi="Times New Roman" w:cs="Times New Roman"/>
          <w:sz w:val="28"/>
          <w:szCs w:val="28"/>
        </w:rPr>
        <w:t xml:space="preserve">имея умысел </w:t>
      </w:r>
      <w:r>
        <w:rPr>
          <w:rFonts w:ascii="Times New Roman" w:eastAsia="Times New Roman" w:hAnsi="Times New Roman" w:cs="Times New Roman"/>
          <w:sz w:val="28"/>
          <w:szCs w:val="28"/>
        </w:rPr>
        <w:t>направленный на незаконную добычу (вылов) водных биологических ресурсов</w:t>
      </w:r>
      <w:r>
        <w:rPr>
          <w:rFonts w:ascii="Times New Roman" w:eastAsia="Times New Roman" w:hAnsi="Times New Roman" w:cs="Times New Roman"/>
          <w:sz w:val="28"/>
          <w:szCs w:val="28"/>
        </w:rPr>
        <w:t xml:space="preserve"> - рыбы, </w:t>
      </w:r>
      <w:r>
        <w:rPr>
          <w:rFonts w:ascii="Times New Roman" w:eastAsia="Times New Roman" w:hAnsi="Times New Roman" w:cs="Times New Roman"/>
          <w:sz w:val="28"/>
          <w:szCs w:val="28"/>
        </w:rPr>
        <w:t>в отсутствии</w:t>
      </w:r>
      <w:r>
        <w:rPr>
          <w:rFonts w:ascii="Times New Roman" w:eastAsia="Times New Roman" w:hAnsi="Times New Roman" w:cs="Times New Roman"/>
          <w:sz w:val="28"/>
          <w:szCs w:val="28"/>
        </w:rPr>
        <w:t xml:space="preserve"> надлежащего на то разрешения, установленного статьей 34 Федерального Закона от 20.12.2004 №</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166-ФЗ «О рыболовстве и сохранении водных биологических ресурсов» – путевки на вылов водных биологических ресурсов, </w:t>
      </w:r>
      <w:r>
        <w:rPr>
          <w:rFonts w:ascii="Times New Roman" w:eastAsia="Times New Roman" w:hAnsi="Times New Roman" w:cs="Times New Roman"/>
          <w:sz w:val="28"/>
          <w:szCs w:val="28"/>
        </w:rPr>
        <w:t xml:space="preserve">находясь на набережной </w:t>
      </w:r>
      <w:r>
        <w:rPr>
          <w:rStyle w:val="cat-UserDefinedgrp-79rplc-2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географических координатах широты и долготы: </w:t>
      </w:r>
      <w:r>
        <w:rPr>
          <w:rStyle w:val="cat-UserDefinedgrp-80rplc-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расположенного вблизи дома </w:t>
      </w:r>
      <w:r>
        <w:rPr>
          <w:rStyle w:val="cat-UserDefinedgrp-81rplc-33"/>
          <w:rFonts w:ascii="Times New Roman" w:eastAsia="Times New Roman" w:hAnsi="Times New Roman" w:cs="Times New Roman"/>
          <w:sz w:val="28"/>
          <w:szCs w:val="28"/>
        </w:rPr>
        <w:t>...</w:t>
      </w:r>
      <w:r>
        <w:rPr>
          <w:rFonts w:ascii="Times New Roman" w:eastAsia="Times New Roman" w:hAnsi="Times New Roman" w:cs="Times New Roman"/>
          <w:sz w:val="28"/>
          <w:szCs w:val="28"/>
        </w:rPr>
        <w:t>, являющейся на 12.05.2026 года, согласно заключению эксперта от 03.06.2026 №19, местом нереста и путей миграции к местам нереста для щуки, окуня, где действуя умышленно, зная о законодательно установленных ограничениях, относящихся к орудиям, способам, периодам и районам вылова водных биологических ресурсов,</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незаконно, в нарушение </w:t>
      </w:r>
      <w:r>
        <w:rPr>
          <w:rFonts w:ascii="Times New Roman" w:eastAsia="Times New Roman" w:hAnsi="Times New Roman" w:cs="Times New Roman"/>
          <w:sz w:val="28"/>
          <w:szCs w:val="28"/>
        </w:rPr>
        <w:t xml:space="preserve">подп. «а» п. 20.1, 20.3, 20.4, 35, 35.1, 35.1.1, подп. «б» п. 35.1.2, п. 35.2, подп. «а» п.36.5 </w:t>
      </w:r>
      <w:r>
        <w:rPr>
          <w:rFonts w:ascii="Times New Roman" w:eastAsia="Times New Roman" w:hAnsi="Times New Roman" w:cs="Times New Roman"/>
          <w:sz w:val="28"/>
          <w:szCs w:val="28"/>
        </w:rPr>
        <w:t xml:space="preserve">"Правил рыболовства для Западно-Сибирского </w:t>
      </w:r>
      <w:r>
        <w:rPr>
          <w:rFonts w:ascii="Times New Roman" w:eastAsia="Times New Roman" w:hAnsi="Times New Roman" w:cs="Times New Roman"/>
          <w:sz w:val="28"/>
          <w:szCs w:val="28"/>
        </w:rPr>
        <w:t>рыбохозяйственного</w:t>
      </w:r>
      <w:r>
        <w:rPr>
          <w:rFonts w:ascii="Times New Roman" w:eastAsia="Times New Roman" w:hAnsi="Times New Roman" w:cs="Times New Roman"/>
          <w:sz w:val="28"/>
          <w:szCs w:val="28"/>
        </w:rPr>
        <w:t xml:space="preserve"> бассейна", </w:t>
      </w:r>
      <w:r>
        <w:rPr>
          <w:rFonts w:ascii="Times New Roman" w:eastAsia="Times New Roman" w:hAnsi="Times New Roman" w:cs="Times New Roman"/>
          <w:sz w:val="28"/>
          <w:szCs w:val="28"/>
        </w:rPr>
        <w:t xml:space="preserve">утвержденных Приказом Министерства сельского хозяйства Российской Федерации от 30.10.2020 года N 646 "Об утверждении правил рыболовства для Западно-Сибирского </w:t>
      </w:r>
      <w:r>
        <w:rPr>
          <w:rFonts w:ascii="Times New Roman" w:eastAsia="Times New Roman" w:hAnsi="Times New Roman" w:cs="Times New Roman"/>
          <w:sz w:val="28"/>
          <w:szCs w:val="28"/>
        </w:rPr>
        <w:t>рыбохозяйственного</w:t>
      </w:r>
      <w:r>
        <w:rPr>
          <w:rFonts w:ascii="Times New Roman" w:eastAsia="Times New Roman" w:hAnsi="Times New Roman" w:cs="Times New Roman"/>
          <w:sz w:val="28"/>
          <w:szCs w:val="28"/>
        </w:rPr>
        <w:t xml:space="preserve"> бассейна" (в дальнейшем "Правила"),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устанавливающих запрет на вылов водных биологических ресурсов на реке Обь с ее протоками и пойменными системами в период от начала </w:t>
      </w:r>
      <w:r>
        <w:rPr>
          <w:rFonts w:ascii="Times New Roman" w:eastAsia="Times New Roman" w:hAnsi="Times New Roman" w:cs="Times New Roman"/>
          <w:sz w:val="28"/>
          <w:szCs w:val="28"/>
        </w:rPr>
        <w:t>распаления</w:t>
      </w:r>
      <w:r>
        <w:rPr>
          <w:rFonts w:ascii="Times New Roman" w:eastAsia="Times New Roman" w:hAnsi="Times New Roman" w:cs="Times New Roman"/>
          <w:sz w:val="28"/>
          <w:szCs w:val="28"/>
        </w:rPr>
        <w:t xml:space="preserve"> льда (начала появления заберегов) по 31 мая, </w:t>
      </w:r>
      <w:r>
        <w:rPr>
          <w:rFonts w:ascii="Times New Roman" w:eastAsia="Times New Roman" w:hAnsi="Times New Roman" w:cs="Times New Roman"/>
          <w:sz w:val="28"/>
          <w:szCs w:val="28"/>
        </w:rPr>
        <w:t>используя,</w:t>
      </w:r>
      <w:r>
        <w:rPr>
          <w:rFonts w:ascii="Times New Roman" w:eastAsia="Times New Roman" w:hAnsi="Times New Roman" w:cs="Times New Roman"/>
          <w:sz w:val="28"/>
          <w:szCs w:val="28"/>
        </w:rPr>
        <w:t xml:space="preserve"> принадлежащую ему рыболовную снасть «паук» в виде квадрата-подъемника, состоящ</w:t>
      </w:r>
      <w:r>
        <w:rPr>
          <w:rFonts w:ascii="Times New Roman" w:eastAsia="Times New Roman" w:hAnsi="Times New Roman" w:cs="Times New Roman"/>
          <w:sz w:val="28"/>
          <w:szCs w:val="28"/>
        </w:rPr>
        <w:t>ую</w:t>
      </w:r>
      <w:r>
        <w:rPr>
          <w:rFonts w:ascii="Times New Roman" w:eastAsia="Times New Roman" w:hAnsi="Times New Roman" w:cs="Times New Roman"/>
          <w:sz w:val="28"/>
          <w:szCs w:val="28"/>
        </w:rPr>
        <w:t xml:space="preserve"> из четырех металлических прутьев каждый толщиной </w:t>
      </w:r>
      <w:r>
        <w:rPr>
          <w:rStyle w:val="cat-UserDefinedgrp-82rplc-4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 накрученной на каждом гайкой, скрепленных с металлической крестовиной округлой формы с четырьмя отверстиями для металлических прутьев, с припаянным в середине кольцом, с прикрепленными к нему двумя карабинами, на одном из которых привязана веревка светлого (бежевого) цвета длиной </w:t>
      </w:r>
      <w:r>
        <w:rPr>
          <w:rStyle w:val="cat-UserDefinedgrp-83rplc-4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двустенного сетного полотна каждое размерами </w:t>
      </w:r>
      <w:r>
        <w:rPr>
          <w:rStyle w:val="cat-UserDefinedgrp-84rplc-4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одно из лески (мононити) светлого цвета, ячей </w:t>
      </w:r>
      <w:r>
        <w:rPr>
          <w:rStyle w:val="cat-UserDefinedgrp-85rplc-4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второе из капроновой нити бежевого цвета, </w:t>
      </w:r>
      <w:r>
        <w:rPr>
          <w:rFonts w:ascii="Times New Roman" w:eastAsia="Times New Roman" w:hAnsi="Times New Roman" w:cs="Times New Roman"/>
          <w:sz w:val="28"/>
          <w:szCs w:val="28"/>
        </w:rPr>
        <w:t>ячеей</w:t>
      </w:r>
      <w:r>
        <w:rPr>
          <w:rFonts w:ascii="Times New Roman" w:eastAsia="Times New Roman" w:hAnsi="Times New Roman" w:cs="Times New Roman"/>
          <w:sz w:val="28"/>
          <w:szCs w:val="28"/>
        </w:rPr>
        <w:t xml:space="preserve"> </w:t>
      </w:r>
      <w:r>
        <w:rPr>
          <w:rStyle w:val="cat-UserDefinedgrp-86rplc-45"/>
          <w:rFonts w:ascii="Times New Roman" w:eastAsia="Times New Roman" w:hAnsi="Times New Roman" w:cs="Times New Roman"/>
          <w:sz w:val="28"/>
          <w:szCs w:val="28"/>
        </w:rPr>
        <w:t>...</w:t>
      </w:r>
      <w:r>
        <w:rPr>
          <w:rFonts w:ascii="Times New Roman" w:eastAsia="Times New Roman" w:hAnsi="Times New Roman" w:cs="Times New Roman"/>
          <w:sz w:val="28"/>
          <w:szCs w:val="28"/>
        </w:rPr>
        <w:t>., технически приспособленн</w:t>
      </w:r>
      <w:r>
        <w:rPr>
          <w:rFonts w:ascii="Times New Roman" w:eastAsia="Times New Roman" w:hAnsi="Times New Roman" w:cs="Times New Roman"/>
          <w:sz w:val="28"/>
          <w:szCs w:val="28"/>
        </w:rPr>
        <w:t>ую</w:t>
      </w:r>
      <w:r>
        <w:rPr>
          <w:rFonts w:ascii="Times New Roman" w:eastAsia="Times New Roman" w:hAnsi="Times New Roman" w:cs="Times New Roman"/>
          <w:sz w:val="28"/>
          <w:szCs w:val="28"/>
        </w:rPr>
        <w:t xml:space="preserve"> для массового количества вылова рыбы, равное числу ячей в сетном полотне, по своим характеристикам не соответствующ</w:t>
      </w:r>
      <w:r>
        <w:rPr>
          <w:rFonts w:ascii="Times New Roman" w:eastAsia="Times New Roman" w:hAnsi="Times New Roman" w:cs="Times New Roman"/>
          <w:sz w:val="28"/>
          <w:szCs w:val="28"/>
        </w:rPr>
        <w:t>ую</w:t>
      </w:r>
      <w:r>
        <w:rPr>
          <w:rFonts w:ascii="Times New Roman" w:eastAsia="Times New Roman" w:hAnsi="Times New Roman" w:cs="Times New Roman"/>
          <w:sz w:val="28"/>
          <w:szCs w:val="28"/>
        </w:rPr>
        <w:t xml:space="preserve"> требованиям пунктов </w:t>
      </w:r>
      <w:r>
        <w:rPr>
          <w:rFonts w:ascii="Times New Roman" w:eastAsia="Times New Roman" w:hAnsi="Times New Roman" w:cs="Times New Roman"/>
          <w:sz w:val="28"/>
          <w:szCs w:val="28"/>
        </w:rPr>
        <w:t>20.3, 20.4, 35, 35.1, 35.1.1, подп. «б» п. 35.1.2, п. 35.2, подп. «а» п.36.5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Правил рыболовства, </w:t>
      </w:r>
      <w:r>
        <w:rPr>
          <w:rFonts w:ascii="Times New Roman" w:eastAsia="Times New Roman" w:hAnsi="Times New Roman" w:cs="Times New Roman"/>
          <w:sz w:val="28"/>
          <w:szCs w:val="28"/>
        </w:rPr>
        <w:t xml:space="preserve">т.е. </w:t>
      </w:r>
      <w:r>
        <w:rPr>
          <w:rFonts w:ascii="Times New Roman" w:eastAsia="Times New Roman" w:hAnsi="Times New Roman" w:cs="Times New Roman"/>
          <w:sz w:val="28"/>
          <w:szCs w:val="28"/>
        </w:rPr>
        <w:t>запретным орудием и способом лова, относящ</w:t>
      </w:r>
      <w:r>
        <w:rPr>
          <w:rFonts w:ascii="Times New Roman" w:eastAsia="Times New Roman" w:hAnsi="Times New Roman" w:cs="Times New Roman"/>
          <w:sz w:val="28"/>
          <w:szCs w:val="28"/>
        </w:rPr>
        <w:t>ую</w:t>
      </w:r>
      <w:r>
        <w:rPr>
          <w:rFonts w:ascii="Times New Roman" w:eastAsia="Times New Roman" w:hAnsi="Times New Roman" w:cs="Times New Roman"/>
          <w:sz w:val="28"/>
          <w:szCs w:val="28"/>
        </w:rPr>
        <w:t>ся, согласно заключения эксперта от 03.06.2026 №19</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 запрещенному отцеживающего типа орудию массового вылова и истребления водных биологических ресурсов, </w:t>
      </w:r>
      <w:r>
        <w:rPr>
          <w:rFonts w:ascii="Times New Roman" w:eastAsia="Times New Roman" w:hAnsi="Times New Roman" w:cs="Times New Roman"/>
          <w:sz w:val="28"/>
          <w:szCs w:val="28"/>
        </w:rPr>
        <w:t>применение которо</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в данном случае является способом массового истребления водных биологических ресурсов, </w:t>
      </w:r>
      <w:r>
        <w:rPr>
          <w:rFonts w:ascii="Times New Roman" w:eastAsia="Times New Roman" w:hAnsi="Times New Roman" w:cs="Times New Roman"/>
          <w:sz w:val="28"/>
          <w:szCs w:val="28"/>
        </w:rPr>
        <w:t>осуществ</w:t>
      </w:r>
      <w:r>
        <w:rPr>
          <w:rFonts w:ascii="Times New Roman" w:eastAsia="Times New Roman" w:hAnsi="Times New Roman" w:cs="Times New Roman"/>
          <w:sz w:val="28"/>
          <w:szCs w:val="28"/>
        </w:rPr>
        <w:t>ил</w:t>
      </w:r>
      <w:r>
        <w:rPr>
          <w:rFonts w:ascii="Times New Roman" w:eastAsia="Times New Roman" w:hAnsi="Times New Roman" w:cs="Times New Roman"/>
          <w:sz w:val="28"/>
          <w:szCs w:val="28"/>
        </w:rPr>
        <w:t xml:space="preserve"> извлечение собственными силами данного орудия лова «паук» из водной среды вместе с находившимися в ней незаконно добытыми (выловленными) им водными биологическими ресурсами в количестве </w:t>
      </w:r>
      <w:r>
        <w:rPr>
          <w:rStyle w:val="cat-UserDefinedgrp-87rplc-4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особей, которые</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согласно заключения эксперта от 03.06.2026 № 19</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относятся: </w:t>
      </w:r>
      <w:r>
        <w:rPr>
          <w:rStyle w:val="cat-UserDefinedgrp-88rplc-4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особи к семейству </w:t>
      </w:r>
      <w:r>
        <w:rPr>
          <w:rFonts w:ascii="Times New Roman" w:eastAsia="Times New Roman" w:hAnsi="Times New Roman" w:cs="Times New Roman"/>
          <w:sz w:val="28"/>
          <w:szCs w:val="28"/>
        </w:rPr>
        <w:t>щуковые</w:t>
      </w:r>
      <w:r>
        <w:rPr>
          <w:rFonts w:ascii="Times New Roman" w:eastAsia="Times New Roman" w:hAnsi="Times New Roman" w:cs="Times New Roman"/>
          <w:sz w:val="28"/>
          <w:szCs w:val="28"/>
        </w:rPr>
        <w:t xml:space="preserve"> </w:t>
      </w:r>
      <w:r>
        <w:rPr>
          <w:rStyle w:val="cat-UserDefinedgrp-89rplc-5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особей к семейству окуневые </w:t>
      </w:r>
      <w:r>
        <w:rPr>
          <w:rStyle w:val="cat-UserDefinedgrp-90rplc-5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виду Окунь обыкновенный </w:t>
      </w:r>
      <w:r>
        <w:rPr>
          <w:rStyle w:val="cat-UserDefinedgrp-91rplc-5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сумма ущерба от вылова которых, согласно</w:t>
      </w:r>
      <w:r>
        <w:rPr>
          <w:rFonts w:ascii="Times New Roman" w:eastAsia="Times New Roman" w:hAnsi="Times New Roman" w:cs="Times New Roman"/>
          <w:sz w:val="28"/>
          <w:szCs w:val="28"/>
        </w:rPr>
        <w:t> </w:t>
      </w:r>
      <w:hyperlink r:id="rId4" w:anchor="/document/72099272/entry/0" w:history="1">
        <w:r>
          <w:rPr>
            <w:rFonts w:ascii="Times New Roman" w:eastAsia="Times New Roman" w:hAnsi="Times New Roman" w:cs="Times New Roman"/>
            <w:color w:val="0000EE"/>
            <w:sz w:val="28"/>
            <w:szCs w:val="28"/>
          </w:rPr>
          <w:t>Постановлению</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Правительства РФ от 03 ноября 2018 года N1321 "Об утверждении такс для исчисления размера ущерба, причиненного водным биологическим ресурсам", </w:t>
      </w:r>
      <w:r>
        <w:rPr>
          <w:rFonts w:ascii="Times New Roman" w:eastAsia="Times New Roman" w:hAnsi="Times New Roman" w:cs="Times New Roman"/>
          <w:sz w:val="28"/>
          <w:szCs w:val="28"/>
        </w:rPr>
        <w:t xml:space="preserve">по цене за один экземпляр рыбы щука </w:t>
      </w:r>
      <w:r>
        <w:rPr>
          <w:rStyle w:val="cat-Sumgrp-48rplc-54"/>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+ 100 процентов таксы за экземпляр согласно пункта 1 Примечания к данному Постановлению (в запрещенные для рыболовства периоды) </w:t>
      </w:r>
      <w:r>
        <w:rPr>
          <w:rStyle w:val="cat-Sumgrp-49rplc-55"/>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всего за </w:t>
      </w:r>
      <w:r>
        <w:rPr>
          <w:rStyle w:val="cat-UserDefinedgrp-88rplc-5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экземпляра рыбы щука на сумму </w:t>
      </w:r>
      <w:r>
        <w:rPr>
          <w:rStyle w:val="cat-Sumgrp-50rplc-57"/>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по цене за один экземпляр рыбы окунь </w:t>
      </w:r>
      <w:r>
        <w:rPr>
          <w:rStyle w:val="cat-Sumgrp-51rplc-58"/>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 </w:t>
      </w:r>
      <w:r>
        <w:rPr>
          <w:rStyle w:val="cat-UserDefinedgrp-92rplc-5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процентов таксы за экземпляр согласно пункта 1 Примечания к данному Постановлению (в запрещенные для рыболовства периоды) </w:t>
      </w:r>
      <w:r>
        <w:rPr>
          <w:rStyle w:val="cat-Sumgrp-52rplc-60"/>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всего за </w:t>
      </w:r>
      <w:r>
        <w:rPr>
          <w:rStyle w:val="cat-UserDefinedgrp-93rplc-6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экземпляров рыбы окунь на сумму </w:t>
      </w:r>
      <w:r>
        <w:rPr>
          <w:rStyle w:val="cat-Sumgrp-53rplc-62"/>
          <w:rFonts w:ascii="Times New Roman" w:eastAsia="Times New Roman" w:hAnsi="Times New Roman" w:cs="Times New Roman"/>
          <w:sz w:val="28"/>
          <w:szCs w:val="28"/>
        </w:rPr>
        <w:t>сумма</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В результате незаконных действий </w:t>
      </w:r>
      <w:r>
        <w:rPr>
          <w:rFonts w:ascii="Times New Roman" w:eastAsia="Times New Roman" w:hAnsi="Times New Roman" w:cs="Times New Roman"/>
          <w:sz w:val="28"/>
          <w:szCs w:val="28"/>
        </w:rPr>
        <w:t>Ермоленковым</w:t>
      </w:r>
      <w:r>
        <w:rPr>
          <w:rFonts w:ascii="Times New Roman" w:eastAsia="Times New Roman" w:hAnsi="Times New Roman" w:cs="Times New Roman"/>
          <w:sz w:val="28"/>
          <w:szCs w:val="28"/>
        </w:rPr>
        <w:t xml:space="preserve"> В.А. водным биологическим ресурсам Российской Федерации, причинен ущерб на общую сумму </w:t>
      </w:r>
      <w:r>
        <w:rPr>
          <w:rStyle w:val="cat-Sumgrp-54rplc-64"/>
          <w:rFonts w:ascii="Times New Roman" w:eastAsia="Times New Roman" w:hAnsi="Times New Roman" w:cs="Times New Roman"/>
          <w:sz w:val="28"/>
          <w:szCs w:val="28"/>
        </w:rPr>
        <w:t>сумма</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При ознакомлении с материалами уголовного де</w:t>
      </w:r>
      <w:r>
        <w:rPr>
          <w:rFonts w:ascii="Times New Roman" w:eastAsia="Times New Roman" w:hAnsi="Times New Roman" w:cs="Times New Roman"/>
          <w:sz w:val="28"/>
          <w:szCs w:val="28"/>
        </w:rPr>
        <w:t xml:space="preserve">ла </w:t>
      </w:r>
      <w:r>
        <w:rPr>
          <w:rFonts w:ascii="Times New Roman" w:eastAsia="Times New Roman" w:hAnsi="Times New Roman" w:cs="Times New Roman"/>
          <w:sz w:val="28"/>
          <w:szCs w:val="28"/>
        </w:rPr>
        <w:t>Ермоленков В.А</w:t>
      </w:r>
      <w:r>
        <w:rPr>
          <w:rFonts w:ascii="Times New Roman" w:eastAsia="Times New Roman" w:hAnsi="Times New Roman" w:cs="Times New Roman"/>
          <w:sz w:val="28"/>
          <w:szCs w:val="28"/>
        </w:rPr>
        <w:t xml:space="preserve">. и его защитник ходатайствовали о применении особого порядка судебного разбирательства, в соответствии со ст.314 Уголовно-процессуального кодекса Российской Федерации. </w:t>
      </w:r>
    </w:p>
    <w:p>
      <w:pPr>
        <w:spacing w:before="0" w:after="0"/>
        <w:ind w:firstLine="60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судебном заседании подсудимый </w:t>
      </w:r>
      <w:r>
        <w:rPr>
          <w:rFonts w:ascii="Times New Roman" w:eastAsia="Times New Roman" w:hAnsi="Times New Roman" w:cs="Times New Roman"/>
          <w:sz w:val="28"/>
          <w:szCs w:val="28"/>
        </w:rPr>
        <w:t>Ермоленков 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 предъявленным обвинением согласился, вину в совершении инкриминируемого ему преступления признал в полном объеме, в содеянном раскаялся, поддержал заявленное при ознакомлении с материалами дела ходатайство о постановлении приговора без проведения судебного разбирательства, пояснив, что данное ходатайство заявлено им добровольно и после консультации с защитником, последствия постановления приговора без проведения судебного разбирательства, порядок его обжалования ему разъяснены и понятны.</w:t>
      </w:r>
    </w:p>
    <w:p>
      <w:pPr>
        <w:spacing w:before="0" w:after="0"/>
        <w:ind w:firstLine="60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Защитник подсудимого не возражал о рассмотрении уголовного дела в особом порядке судебного разбирательства. </w:t>
      </w:r>
    </w:p>
    <w:p>
      <w:pPr>
        <w:spacing w:before="0" w:after="0"/>
        <w:ind w:firstLine="600"/>
        <w:jc w:val="both"/>
        <w:rPr>
          <w:sz w:val="28"/>
          <w:szCs w:val="28"/>
        </w:rPr>
      </w:pPr>
      <w:r>
        <w:rPr>
          <w:rFonts w:ascii="Times New Roman" w:eastAsia="Times New Roman" w:hAnsi="Times New Roman" w:cs="Times New Roman"/>
          <w:sz w:val="28"/>
          <w:szCs w:val="28"/>
        </w:rPr>
        <w:t xml:space="preserve">Государственный обвинитель не возражал против заявленного ходатайства о рассмотрении уголовного дела в особом порядке судебного разбирательства. </w:t>
      </w:r>
    </w:p>
    <w:p>
      <w:pPr>
        <w:spacing w:before="0" w:after="0"/>
        <w:ind w:firstLine="600"/>
        <w:jc w:val="both"/>
        <w:rPr>
          <w:sz w:val="28"/>
          <w:szCs w:val="28"/>
        </w:rPr>
      </w:pPr>
      <w:r>
        <w:rPr>
          <w:rFonts w:ascii="Times New Roman" w:eastAsia="Times New Roman" w:hAnsi="Times New Roman" w:cs="Times New Roman"/>
          <w:sz w:val="28"/>
          <w:szCs w:val="28"/>
        </w:rPr>
        <w:t xml:space="preserve">Представитель </w:t>
      </w: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отерпевш</w:t>
      </w:r>
      <w:r>
        <w:rPr>
          <w:rFonts w:ascii="Times New Roman" w:eastAsia="Times New Roman" w:hAnsi="Times New Roman" w:cs="Times New Roman"/>
          <w:sz w:val="28"/>
          <w:szCs w:val="28"/>
        </w:rPr>
        <w:t xml:space="preserve">его </w:t>
      </w:r>
      <w:r>
        <w:rPr>
          <w:rFonts w:ascii="Times New Roman" w:eastAsia="Times New Roman" w:hAnsi="Times New Roman" w:cs="Times New Roman"/>
          <w:sz w:val="28"/>
          <w:szCs w:val="28"/>
        </w:rPr>
        <w:t>Нижнеобского территориального управления Федерального агентства по рыболовству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территории </w:t>
      </w:r>
      <w:r>
        <w:rPr>
          <w:rStyle w:val="cat-UserDefinedgrp-95rplc-7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94rplc-7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судебном заседании не участвовал, извещен надлежащим образом, просил суд рассмотреть дело в его отсутствие, не возражал </w:t>
      </w:r>
      <w:r>
        <w:rPr>
          <w:rFonts w:ascii="Times New Roman" w:eastAsia="Times New Roman" w:hAnsi="Times New Roman" w:cs="Times New Roman"/>
          <w:sz w:val="28"/>
          <w:szCs w:val="28"/>
        </w:rPr>
        <w:t>против особого порядка судебного разбирательства.</w:t>
      </w:r>
    </w:p>
    <w:p>
      <w:pPr>
        <w:widowControl w:val="0"/>
        <w:spacing w:before="0" w:after="0"/>
        <w:ind w:firstLine="600"/>
        <w:jc w:val="both"/>
        <w:rPr>
          <w:sz w:val="28"/>
          <w:szCs w:val="28"/>
        </w:rPr>
      </w:pPr>
      <w:r>
        <w:rPr>
          <w:rFonts w:ascii="Times New Roman" w:eastAsia="Times New Roman" w:hAnsi="Times New Roman" w:cs="Times New Roman"/>
          <w:sz w:val="28"/>
          <w:szCs w:val="28"/>
        </w:rPr>
        <w:t xml:space="preserve">На основании ч.2 ст.249 УПК РФ, с учётом мнения сторон, не возражавших против рассмотрения дела в отсутствие </w:t>
      </w:r>
      <w:r>
        <w:rPr>
          <w:rFonts w:ascii="Times New Roman" w:eastAsia="Times New Roman" w:hAnsi="Times New Roman" w:cs="Times New Roman"/>
          <w:sz w:val="28"/>
          <w:szCs w:val="28"/>
        </w:rPr>
        <w:t xml:space="preserve">представителя </w:t>
      </w:r>
      <w:r>
        <w:rPr>
          <w:rFonts w:ascii="Times New Roman" w:eastAsia="Times New Roman" w:hAnsi="Times New Roman" w:cs="Times New Roman"/>
          <w:sz w:val="28"/>
          <w:szCs w:val="28"/>
        </w:rPr>
        <w:t>потерпевшего, суд считает возможным провести судебное разбирательство в его отсутствие.</w:t>
      </w:r>
    </w:p>
    <w:p>
      <w:pPr>
        <w:widowControl w:val="0"/>
        <w:spacing w:before="0" w:after="0"/>
        <w:ind w:firstLine="544"/>
        <w:jc w:val="both"/>
        <w:rPr>
          <w:sz w:val="28"/>
          <w:szCs w:val="28"/>
        </w:rPr>
      </w:pPr>
      <w:r>
        <w:rPr>
          <w:rFonts w:ascii="Times New Roman" w:eastAsia="Times New Roman" w:hAnsi="Times New Roman" w:cs="Times New Roman"/>
          <w:sz w:val="28"/>
          <w:szCs w:val="28"/>
        </w:rPr>
        <w:t xml:space="preserve">Выслушав участников процесса, мировой судья приходит к следующему. </w:t>
      </w:r>
    </w:p>
    <w:p>
      <w:pPr>
        <w:widowControl w:val="0"/>
        <w:spacing w:before="0" w:after="0"/>
        <w:ind w:firstLine="544"/>
        <w:jc w:val="both"/>
        <w:rPr>
          <w:sz w:val="28"/>
          <w:szCs w:val="28"/>
        </w:rPr>
      </w:pPr>
      <w:r>
        <w:rPr>
          <w:rFonts w:ascii="Times New Roman" w:eastAsia="Times New Roman" w:hAnsi="Times New Roman" w:cs="Times New Roman"/>
          <w:sz w:val="28"/>
          <w:szCs w:val="28"/>
        </w:rPr>
        <w:t xml:space="preserve">Преступление, в совершении которого обвиняется </w:t>
      </w:r>
      <w:r>
        <w:rPr>
          <w:rFonts w:ascii="Times New Roman" w:eastAsia="Times New Roman" w:hAnsi="Times New Roman" w:cs="Times New Roman"/>
          <w:sz w:val="28"/>
          <w:szCs w:val="28"/>
        </w:rPr>
        <w:t>Ермоленков В.А</w:t>
      </w:r>
      <w:r>
        <w:rPr>
          <w:rFonts w:ascii="Times New Roman" w:eastAsia="Times New Roman" w:hAnsi="Times New Roman" w:cs="Times New Roman"/>
          <w:sz w:val="28"/>
          <w:szCs w:val="28"/>
        </w:rPr>
        <w:t xml:space="preserve">. относится к категории преступлений, за которое </w:t>
      </w:r>
      <w:hyperlink r:id="rId5" w:anchor="/document/10108000/entry/0" w:history="1">
        <w:r>
          <w:rPr>
            <w:rFonts w:ascii="Times New Roman" w:eastAsia="Times New Roman" w:hAnsi="Times New Roman" w:cs="Times New Roman"/>
            <w:color w:val="0000EE"/>
            <w:sz w:val="28"/>
            <w:szCs w:val="28"/>
          </w:rPr>
          <w:t>Уголовным кодексом</w:t>
        </w:r>
      </w:hyperlink>
      <w:r>
        <w:rPr>
          <w:rFonts w:ascii="Times New Roman" w:eastAsia="Times New Roman" w:hAnsi="Times New Roman" w:cs="Times New Roman"/>
          <w:sz w:val="28"/>
          <w:szCs w:val="28"/>
        </w:rPr>
        <w:t xml:space="preserve"> РФ предусмотрено наказание, не превышающее десяти лет лишения свободы. </w:t>
      </w:r>
    </w:p>
    <w:p>
      <w:pPr>
        <w:widowControl w:val="0"/>
        <w:spacing w:before="0" w:after="0"/>
        <w:ind w:firstLine="544"/>
        <w:jc w:val="both"/>
        <w:rPr>
          <w:sz w:val="28"/>
          <w:szCs w:val="28"/>
        </w:rPr>
      </w:pPr>
      <w:r>
        <w:rPr>
          <w:rFonts w:ascii="Times New Roman" w:eastAsia="Times New Roman" w:hAnsi="Times New Roman" w:cs="Times New Roman"/>
          <w:sz w:val="28"/>
          <w:szCs w:val="28"/>
        </w:rPr>
        <w:t xml:space="preserve">Обвинение, с которым согласен подсудимый, обосновано, подтверждается собранными по делу доказательствами, полученными в ходе дознания и указанными в обвинительном акте, подсудимый </w:t>
      </w:r>
      <w:r>
        <w:rPr>
          <w:rFonts w:ascii="Times New Roman" w:eastAsia="Times New Roman" w:hAnsi="Times New Roman" w:cs="Times New Roman"/>
          <w:sz w:val="28"/>
          <w:szCs w:val="28"/>
        </w:rPr>
        <w:t>Ермоленков В.А</w:t>
      </w:r>
      <w:r>
        <w:rPr>
          <w:rFonts w:ascii="Times New Roman" w:eastAsia="Times New Roman" w:hAnsi="Times New Roman" w:cs="Times New Roman"/>
          <w:sz w:val="28"/>
          <w:szCs w:val="28"/>
        </w:rPr>
        <w:t xml:space="preserve">. понимает существо предъявленного ему обвинения и соглашается с ним в полном объеме; он своевременно, добровольно и в присутствии защитника </w:t>
      </w:r>
      <w:r>
        <w:rPr>
          <w:rFonts w:ascii="Times New Roman" w:eastAsia="Times New Roman" w:hAnsi="Times New Roman" w:cs="Times New Roman"/>
          <w:sz w:val="28"/>
          <w:szCs w:val="28"/>
        </w:rPr>
        <w:t xml:space="preserve">заявил ходатайство об особом порядке, осознает характер и последствия заявленного ходатайства; у государственного обвинителя, </w:t>
      </w:r>
      <w:r>
        <w:rPr>
          <w:rFonts w:ascii="Times New Roman" w:eastAsia="Times New Roman" w:hAnsi="Times New Roman" w:cs="Times New Roman"/>
          <w:sz w:val="28"/>
          <w:szCs w:val="28"/>
        </w:rPr>
        <w:t xml:space="preserve">представителя </w:t>
      </w:r>
      <w:r>
        <w:rPr>
          <w:rFonts w:ascii="Times New Roman" w:eastAsia="Times New Roman" w:hAnsi="Times New Roman" w:cs="Times New Roman"/>
          <w:sz w:val="28"/>
          <w:szCs w:val="28"/>
        </w:rPr>
        <w:t xml:space="preserve">потерпевшего не имеется возражений против рассмотрения дела в особом порядке. </w:t>
      </w:r>
    </w:p>
    <w:p>
      <w:pPr>
        <w:widowControl w:val="0"/>
        <w:spacing w:before="0" w:after="0"/>
        <w:ind w:firstLine="544"/>
        <w:jc w:val="both"/>
        <w:rPr>
          <w:sz w:val="28"/>
          <w:szCs w:val="28"/>
        </w:rPr>
      </w:pPr>
      <w:r>
        <w:rPr>
          <w:rFonts w:ascii="Times New Roman" w:eastAsia="Times New Roman" w:hAnsi="Times New Roman" w:cs="Times New Roman"/>
          <w:sz w:val="28"/>
          <w:szCs w:val="28"/>
        </w:rPr>
        <w:t xml:space="preserve">Удостоверившись, что все условия, предусмотренные </w:t>
      </w:r>
      <w:r>
        <w:rPr>
          <w:rFonts w:ascii="Times New Roman" w:eastAsia="Times New Roman" w:hAnsi="Times New Roman" w:cs="Times New Roman"/>
          <w:sz w:val="28"/>
          <w:szCs w:val="28"/>
        </w:rPr>
        <w:t>ст.ст</w:t>
      </w:r>
      <w:r>
        <w:rPr>
          <w:rFonts w:ascii="Times New Roman" w:eastAsia="Times New Roman" w:hAnsi="Times New Roman" w:cs="Times New Roman"/>
          <w:sz w:val="28"/>
          <w:szCs w:val="28"/>
        </w:rPr>
        <w:t xml:space="preserve">. 314-316 УПК РФ, для применения особого порядка принятия судебного решения по уголовному делу соблюдены, мировой судья постановляет приговор в соответствии с положениями гл. 40 УПК РФ, то есть без проведения судебного разбирательства в общем порядке, не проводя исследование и оценку собранных по делу доказательств. </w:t>
      </w:r>
    </w:p>
    <w:p>
      <w:pPr>
        <w:widowControl w:val="0"/>
        <w:spacing w:before="0" w:after="0"/>
        <w:ind w:firstLine="544"/>
        <w:jc w:val="both"/>
        <w:rPr>
          <w:sz w:val="28"/>
          <w:szCs w:val="28"/>
        </w:rPr>
      </w:pPr>
      <w:r>
        <w:rPr>
          <w:rFonts w:ascii="Times New Roman" w:eastAsia="Times New Roman" w:hAnsi="Times New Roman" w:cs="Times New Roman"/>
          <w:sz w:val="28"/>
          <w:szCs w:val="28"/>
        </w:rPr>
        <w:t xml:space="preserve">Обстоятельства, препятствующие постановлению законного, обоснованного и справедливого приговора, по делу не выявлены, как и не установлены основания полагать самооговор подсудимого. Принимая во внимание адекватное </w:t>
      </w:r>
      <w:r>
        <w:rPr>
          <w:rFonts w:ascii="Times New Roman" w:eastAsia="Times New Roman" w:hAnsi="Times New Roman" w:cs="Times New Roman"/>
          <w:sz w:val="28"/>
          <w:szCs w:val="28"/>
        </w:rPr>
        <w:t xml:space="preserve">поведение подсудимого в судебном заседании и отсутствие сведений о наличии у него каких-либо расстройств психической деятельности, суд признает </w:t>
      </w:r>
      <w:r>
        <w:rPr>
          <w:rFonts w:ascii="Times New Roman" w:eastAsia="Times New Roman" w:hAnsi="Times New Roman" w:cs="Times New Roman"/>
          <w:sz w:val="28"/>
          <w:szCs w:val="28"/>
        </w:rPr>
        <w:t>Ермоленков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В.А</w:t>
      </w:r>
      <w:r>
        <w:rPr>
          <w:rFonts w:ascii="Times New Roman" w:eastAsia="Times New Roman" w:hAnsi="Times New Roman" w:cs="Times New Roman"/>
          <w:sz w:val="28"/>
          <w:szCs w:val="28"/>
        </w:rPr>
        <w:t>. вменяемым и подлежащим уголовной ответственности за содеянное.</w:t>
      </w:r>
    </w:p>
    <w:p>
      <w:pPr>
        <w:spacing w:before="0" w:after="0"/>
        <w:ind w:firstLine="720"/>
        <w:jc w:val="both"/>
        <w:rPr>
          <w:sz w:val="28"/>
          <w:szCs w:val="28"/>
        </w:rPr>
      </w:pPr>
      <w:r>
        <w:rPr>
          <w:rFonts w:ascii="Times New Roman" w:eastAsia="Times New Roman" w:hAnsi="Times New Roman" w:cs="Times New Roman"/>
          <w:sz w:val="28"/>
          <w:szCs w:val="28"/>
        </w:rPr>
        <w:t xml:space="preserve">Действия подсудимого суд квалифицирует по </w:t>
      </w:r>
      <w:r>
        <w:rPr>
          <w:rFonts w:ascii="Times New Roman" w:eastAsia="Times New Roman" w:hAnsi="Times New Roman" w:cs="Times New Roman"/>
          <w:sz w:val="28"/>
          <w:szCs w:val="28"/>
        </w:rPr>
        <w:t xml:space="preserve">п.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Б, </w:t>
      </w: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ч.1 ст.256 </w:t>
      </w:r>
      <w:r>
        <w:rPr>
          <w:rFonts w:ascii="Times New Roman" w:eastAsia="Times New Roman" w:hAnsi="Times New Roman" w:cs="Times New Roman"/>
          <w:sz w:val="28"/>
          <w:szCs w:val="28"/>
        </w:rPr>
        <w:t>Уголовного кодекса Российской Федерации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незаконная добыча (вылов) водных биологических ресурсов, если это деяние совершено с применением других запрещенных орудий и способов массового истребления водных биологических ресурсов, в местах нереста и на миграционных путях к ним.</w:t>
      </w:r>
    </w:p>
    <w:p>
      <w:pPr>
        <w:spacing w:before="0" w:after="0"/>
        <w:ind w:firstLine="567"/>
        <w:jc w:val="both"/>
        <w:rPr>
          <w:sz w:val="28"/>
          <w:szCs w:val="28"/>
        </w:rPr>
      </w:pPr>
      <w:r>
        <w:rPr>
          <w:rFonts w:ascii="Times New Roman" w:eastAsia="Times New Roman" w:hAnsi="Times New Roman" w:cs="Times New Roman"/>
          <w:sz w:val="28"/>
          <w:szCs w:val="28"/>
        </w:rPr>
        <w:t>Обсуждая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ходатайство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защитника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 возможности прекра</w:t>
      </w:r>
      <w:r>
        <w:rPr>
          <w:rFonts w:ascii="Times New Roman" w:eastAsia="Times New Roman" w:hAnsi="Times New Roman" w:cs="Times New Roman"/>
          <w:sz w:val="28"/>
          <w:szCs w:val="28"/>
        </w:rPr>
        <w:t xml:space="preserve">щения уголовного дела в связи с </w:t>
      </w:r>
      <w:r>
        <w:rPr>
          <w:rFonts w:ascii="Times New Roman" w:eastAsia="Times New Roman" w:hAnsi="Times New Roman" w:cs="Times New Roman"/>
          <w:sz w:val="28"/>
          <w:szCs w:val="28"/>
        </w:rPr>
        <w:t>назначением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меры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уголовно</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правового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характера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виде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судебного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штрафа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заявленное в судебном заседании, </w:t>
      </w:r>
      <w:r>
        <w:rPr>
          <w:rFonts w:ascii="Times New Roman" w:eastAsia="Times New Roman" w:hAnsi="Times New Roman" w:cs="Times New Roman"/>
          <w:sz w:val="28"/>
          <w:szCs w:val="28"/>
        </w:rPr>
        <w:t>суд</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приходит к </w:t>
      </w:r>
      <w:r>
        <w:rPr>
          <w:rFonts w:ascii="Times New Roman" w:eastAsia="Times New Roman" w:hAnsi="Times New Roman" w:cs="Times New Roman"/>
          <w:sz w:val="28"/>
          <w:szCs w:val="28"/>
        </w:rPr>
        <w:t>следующе</w:t>
      </w:r>
      <w:r>
        <w:rPr>
          <w:rFonts w:ascii="Times New Roman" w:eastAsia="Times New Roman" w:hAnsi="Times New Roman" w:cs="Times New Roman"/>
          <w:sz w:val="28"/>
          <w:szCs w:val="28"/>
        </w:rPr>
        <w:t>му</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Согласно</w:t>
      </w:r>
      <w:r>
        <w:rPr>
          <w:rFonts w:ascii="Times New Roman" w:eastAsia="Times New Roman" w:hAnsi="Times New Roman" w:cs="Times New Roman"/>
          <w:sz w:val="28"/>
          <w:szCs w:val="28"/>
        </w:rPr>
        <w:t> </w:t>
      </w:r>
      <w:hyperlink r:id="rId4" w:anchor="/document/12125178/entry/2511" w:history="1">
        <w:r>
          <w:rPr>
            <w:rFonts w:ascii="Times New Roman" w:eastAsia="Times New Roman" w:hAnsi="Times New Roman" w:cs="Times New Roman"/>
            <w:color w:val="0000EE"/>
            <w:sz w:val="28"/>
            <w:szCs w:val="28"/>
          </w:rPr>
          <w:t>ч.1 ст.25.1</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УПК РФ, суд по собственной инициативе или по результатам рассмотрения ходатайства, поданного следователем с согласия руководителя следственного органа либо</w:t>
      </w:r>
      <w:r>
        <w:rPr>
          <w:rFonts w:ascii="Times New Roman" w:eastAsia="Times New Roman" w:hAnsi="Times New Roman" w:cs="Times New Roman"/>
          <w:sz w:val="28"/>
          <w:szCs w:val="28"/>
        </w:rPr>
        <w:t xml:space="preserve"> дознавателем с согласия прокурора, в порядке, установленном</w:t>
      </w:r>
      <w:r>
        <w:rPr>
          <w:rFonts w:ascii="Times New Roman" w:eastAsia="Times New Roman" w:hAnsi="Times New Roman" w:cs="Times New Roman"/>
          <w:sz w:val="28"/>
          <w:szCs w:val="28"/>
        </w:rPr>
        <w:t> </w:t>
      </w:r>
      <w:hyperlink r:id="rId4" w:anchor="/document/12125178/entry/0" w:history="1">
        <w:r>
          <w:rPr>
            <w:rFonts w:ascii="Times New Roman" w:eastAsia="Times New Roman" w:hAnsi="Times New Roman" w:cs="Times New Roman"/>
            <w:color w:val="0000EE"/>
            <w:sz w:val="28"/>
            <w:szCs w:val="28"/>
          </w:rPr>
          <w:t>настоящим Кодексом</w:t>
        </w:r>
      </w:hyperlink>
      <w:r>
        <w:rPr>
          <w:rFonts w:ascii="Times New Roman" w:eastAsia="Times New Roman" w:hAnsi="Times New Roman" w:cs="Times New Roman"/>
          <w:sz w:val="28"/>
          <w:szCs w:val="28"/>
        </w:rPr>
        <w:t>, в случаях, предусмотренных</w:t>
      </w:r>
      <w:r>
        <w:rPr>
          <w:rFonts w:ascii="Times New Roman" w:eastAsia="Times New Roman" w:hAnsi="Times New Roman" w:cs="Times New Roman"/>
          <w:sz w:val="28"/>
          <w:szCs w:val="28"/>
        </w:rPr>
        <w:t> </w:t>
      </w:r>
      <w:hyperlink r:id="rId4" w:anchor="/document/10108000/entry/762" w:history="1">
        <w:r>
          <w:rPr>
            <w:rFonts w:ascii="Times New Roman" w:eastAsia="Times New Roman" w:hAnsi="Times New Roman" w:cs="Times New Roman"/>
            <w:color w:val="0000EE"/>
            <w:sz w:val="28"/>
            <w:szCs w:val="28"/>
          </w:rPr>
          <w:t>статьей 76.2</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Уголовного кодекса Российской Федерации, вправе прекратить уголовное дело или уголовное преследование в отношении лица, подозреваемого или обвиняемого в совершении преступления небольшой или средней тяжести, если это лицо возместило ущерб или иным образом загладило причиненный преступлением вред, и назначить данному лицу меру уголовно-правового характера в виде судебного штрафа.</w:t>
      </w:r>
    </w:p>
    <w:p>
      <w:pPr>
        <w:spacing w:before="0" w:after="0"/>
        <w:ind w:firstLine="567"/>
        <w:jc w:val="both"/>
        <w:rPr>
          <w:sz w:val="28"/>
          <w:szCs w:val="28"/>
        </w:rPr>
      </w:pPr>
      <w:r>
        <w:rPr>
          <w:rFonts w:ascii="Times New Roman" w:eastAsia="Times New Roman" w:hAnsi="Times New Roman" w:cs="Times New Roman"/>
          <w:sz w:val="28"/>
          <w:szCs w:val="28"/>
        </w:rPr>
        <w:t>В соответствии со</w:t>
      </w:r>
      <w:r>
        <w:rPr>
          <w:rFonts w:ascii="Times New Roman" w:eastAsia="Times New Roman" w:hAnsi="Times New Roman" w:cs="Times New Roman"/>
          <w:sz w:val="28"/>
          <w:szCs w:val="28"/>
        </w:rPr>
        <w:t> </w:t>
      </w:r>
      <w:hyperlink r:id="rId4" w:anchor="/document/10108000/entry/762" w:history="1">
        <w:r>
          <w:rPr>
            <w:rFonts w:ascii="Times New Roman" w:eastAsia="Times New Roman" w:hAnsi="Times New Roman" w:cs="Times New Roman"/>
            <w:color w:val="0000EE"/>
            <w:sz w:val="28"/>
            <w:szCs w:val="28"/>
          </w:rPr>
          <w:t>ст.76.2</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УК РФ 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w:t>
      </w:r>
    </w:p>
    <w:p>
      <w:pPr>
        <w:spacing w:before="0" w:after="0"/>
        <w:ind w:firstLine="567"/>
        <w:jc w:val="both"/>
        <w:rPr>
          <w:sz w:val="28"/>
          <w:szCs w:val="28"/>
        </w:rPr>
      </w:pPr>
      <w:r>
        <w:rPr>
          <w:rFonts w:ascii="Times New Roman" w:eastAsia="Times New Roman" w:hAnsi="Times New Roman" w:cs="Times New Roman"/>
          <w:sz w:val="28"/>
          <w:szCs w:val="28"/>
        </w:rPr>
        <w:t>По смыслу уголовного закона суд для решения вопроса о возможности прекращения уголовного дела по основаниям, предусмотренных</w:t>
      </w:r>
      <w:r>
        <w:rPr>
          <w:rFonts w:ascii="Times New Roman" w:eastAsia="Times New Roman" w:hAnsi="Times New Roman" w:cs="Times New Roman"/>
          <w:sz w:val="28"/>
          <w:szCs w:val="28"/>
        </w:rPr>
        <w:t> </w:t>
      </w:r>
      <w:hyperlink r:id="rId4" w:anchor="/document/10108000/entry/762" w:history="1">
        <w:r>
          <w:rPr>
            <w:rFonts w:ascii="Times New Roman" w:eastAsia="Times New Roman" w:hAnsi="Times New Roman" w:cs="Times New Roman"/>
            <w:color w:val="0000EE"/>
            <w:sz w:val="28"/>
            <w:szCs w:val="28"/>
          </w:rPr>
          <w:t>ст. 76.2</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УК РФ, обязан не просто констатировать наличие или отсутствие указанных в законе оснований для освобождения от уголовной ответственности, а приять решение с учетом все совокупности данных, характеризующих, в том числе особенности объекта преступного посягательства, обстоятельства его совершения, конкретные действия, предпринятые лицом для возмещения ущерба или иного заглаживания причиненного преступлением вреда, изменение степени общественной опасности деяния вследствие таких действий, личность виновного, а также обстоятельства, смягчающие и отягчающие.</w:t>
      </w:r>
    </w:p>
    <w:p>
      <w:pPr>
        <w:spacing w:before="0" w:after="0"/>
        <w:ind w:firstLine="567"/>
        <w:jc w:val="both"/>
        <w:rPr>
          <w:sz w:val="28"/>
          <w:szCs w:val="28"/>
        </w:rPr>
      </w:pPr>
      <w:r>
        <w:rPr>
          <w:rFonts w:ascii="Times New Roman" w:eastAsia="Times New Roman" w:hAnsi="Times New Roman" w:cs="Times New Roman"/>
          <w:sz w:val="28"/>
          <w:szCs w:val="28"/>
        </w:rPr>
        <w:t>Согласно правовой позиции Конституционного Суда Российской федерации выраженное в определении от 26 октября 2017 года N2257-О различные уголовно наказуемые деяния влекут наступление разного по своему характеру вреда, и поэтому предусмотренные</w:t>
      </w:r>
      <w:r>
        <w:rPr>
          <w:rFonts w:ascii="Times New Roman" w:eastAsia="Times New Roman" w:hAnsi="Times New Roman" w:cs="Times New Roman"/>
          <w:sz w:val="28"/>
          <w:szCs w:val="28"/>
        </w:rPr>
        <w:t> </w:t>
      </w:r>
      <w:hyperlink r:id="rId4" w:anchor="/document/10108000/entry/762" w:history="1">
        <w:r>
          <w:rPr>
            <w:rFonts w:ascii="Times New Roman" w:eastAsia="Times New Roman" w:hAnsi="Times New Roman" w:cs="Times New Roman"/>
            <w:color w:val="0000EE"/>
            <w:sz w:val="28"/>
            <w:szCs w:val="28"/>
          </w:rPr>
          <w:t>ст.76.2</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УК РФ действия, направленные на заглаживание такого вреда и свидетельствующие о снижении степени общественной опасности преступления, нейтрализации его вредных последствий, не могут быть одинаковыми во всех случаях, а определяются в зависимости от особенностей конкретного деяния.</w:t>
      </w:r>
    </w:p>
    <w:p>
      <w:pPr>
        <w:widowControl w:val="0"/>
        <w:spacing w:before="0" w:after="0"/>
        <w:ind w:firstLine="709"/>
        <w:jc w:val="both"/>
        <w:rPr>
          <w:sz w:val="28"/>
          <w:szCs w:val="28"/>
        </w:rPr>
      </w:pPr>
      <w:r>
        <w:rPr>
          <w:rFonts w:ascii="Times New Roman" w:eastAsia="Times New Roman" w:hAnsi="Times New Roman" w:cs="Times New Roman"/>
          <w:sz w:val="28"/>
          <w:szCs w:val="28"/>
        </w:rPr>
        <w:t xml:space="preserve">Совершенное </w:t>
      </w:r>
      <w:r>
        <w:rPr>
          <w:rFonts w:ascii="Times New Roman" w:eastAsia="Times New Roman" w:hAnsi="Times New Roman" w:cs="Times New Roman"/>
          <w:sz w:val="28"/>
          <w:szCs w:val="28"/>
        </w:rPr>
        <w:t>Ермоленковым</w:t>
      </w:r>
      <w:r>
        <w:rPr>
          <w:rFonts w:ascii="Times New Roman" w:eastAsia="Times New Roman" w:hAnsi="Times New Roman" w:cs="Times New Roman"/>
          <w:sz w:val="28"/>
          <w:szCs w:val="28"/>
        </w:rPr>
        <w:t xml:space="preserve"> В.А. преступление, в силу</w:t>
      </w:r>
      <w:r>
        <w:rPr>
          <w:rFonts w:ascii="Times New Roman" w:eastAsia="Times New Roman" w:hAnsi="Times New Roman" w:cs="Times New Roman"/>
          <w:sz w:val="28"/>
          <w:szCs w:val="28"/>
        </w:rPr>
        <w:t> </w:t>
      </w:r>
      <w:hyperlink r:id="rId4" w:anchor="/document/10108000/entry/15" w:history="1">
        <w:r>
          <w:rPr>
            <w:rFonts w:ascii="Times New Roman" w:eastAsia="Times New Roman" w:hAnsi="Times New Roman" w:cs="Times New Roman"/>
            <w:color w:val="0000EE"/>
            <w:sz w:val="28"/>
            <w:szCs w:val="28"/>
          </w:rPr>
          <w:t>ст. 15</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УК РФ, относится к категории небольшой тяжести, подсудимый ранее не судим. Из материалов дела следует, что</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 xml:space="preserve">под диспансерным наблюдением врача психиатра, врача психиатра-нарколога в БУ </w:t>
      </w:r>
      <w:r>
        <w:rPr>
          <w:rStyle w:val="cat-UserDefinedgrp-96rplc-7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клиническая психоневрологическая больница» не состоит (т. 1 </w:t>
      </w:r>
      <w:r>
        <w:rPr>
          <w:rFonts w:ascii="Times New Roman" w:eastAsia="Times New Roman" w:hAnsi="Times New Roman" w:cs="Times New Roman"/>
          <w:sz w:val="28"/>
          <w:szCs w:val="28"/>
        </w:rPr>
        <w:t>л.д</w:t>
      </w:r>
      <w:r>
        <w:rPr>
          <w:rFonts w:ascii="Times New Roman" w:eastAsia="Times New Roman" w:hAnsi="Times New Roman" w:cs="Times New Roman"/>
          <w:sz w:val="28"/>
          <w:szCs w:val="28"/>
        </w:rPr>
        <w:t>. 208)</w:t>
      </w:r>
      <w:r>
        <w:rPr>
          <w:rFonts w:ascii="Times New Roman" w:eastAsia="Times New Roman" w:hAnsi="Times New Roman" w:cs="Times New Roman"/>
          <w:sz w:val="28"/>
          <w:szCs w:val="28"/>
        </w:rPr>
        <w:t xml:space="preserve">; по месту </w:t>
      </w:r>
      <w:r>
        <w:rPr>
          <w:rFonts w:ascii="Times New Roman" w:eastAsia="Times New Roman" w:hAnsi="Times New Roman" w:cs="Times New Roman"/>
          <w:sz w:val="28"/>
          <w:szCs w:val="28"/>
        </w:rPr>
        <w:t xml:space="preserve">регистрации и фактического проживания УУП ОП-2 УМВД России </w:t>
      </w:r>
      <w:r>
        <w:rPr>
          <w:rStyle w:val="cat-UserDefinedgrp-97rplc-8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характеризуется удовлетворительно, </w:t>
      </w:r>
      <w:r>
        <w:rPr>
          <w:rFonts w:ascii="Times New Roman" w:eastAsia="Times New Roman" w:hAnsi="Times New Roman" w:cs="Times New Roman"/>
          <w:sz w:val="28"/>
          <w:szCs w:val="28"/>
        </w:rPr>
        <w:t xml:space="preserve">на профилактическом учете в ОП-2 не состоит и состоял </w:t>
      </w:r>
      <w:r>
        <w:rPr>
          <w:rFonts w:ascii="Times New Roman" w:eastAsia="Times New Roman" w:hAnsi="Times New Roman" w:cs="Times New Roman"/>
          <w:sz w:val="28"/>
          <w:szCs w:val="28"/>
        </w:rPr>
        <w:t xml:space="preserve">(т. 1 </w:t>
      </w:r>
      <w:r>
        <w:rPr>
          <w:rFonts w:ascii="Times New Roman" w:eastAsia="Times New Roman" w:hAnsi="Times New Roman" w:cs="Times New Roman"/>
          <w:sz w:val="28"/>
          <w:szCs w:val="28"/>
        </w:rPr>
        <w:t>л.д</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178, </w:t>
      </w:r>
      <w:r>
        <w:rPr>
          <w:rFonts w:ascii="Times New Roman" w:eastAsia="Times New Roman" w:hAnsi="Times New Roman" w:cs="Times New Roman"/>
          <w:sz w:val="28"/>
          <w:szCs w:val="28"/>
        </w:rPr>
        <w:t>211).</w:t>
      </w:r>
    </w:p>
    <w:p>
      <w:pPr>
        <w:spacing w:before="0" w:after="0"/>
        <w:ind w:firstLine="708"/>
        <w:jc w:val="both"/>
        <w:rPr>
          <w:sz w:val="28"/>
          <w:szCs w:val="28"/>
        </w:rPr>
      </w:pPr>
      <w:r>
        <w:rPr>
          <w:rFonts w:ascii="Times New Roman" w:eastAsia="Times New Roman" w:hAnsi="Times New Roman" w:cs="Times New Roman"/>
          <w:sz w:val="28"/>
          <w:szCs w:val="28"/>
        </w:rPr>
        <w:t xml:space="preserve">Однако предусмотренных законом оснований для освобождения </w:t>
      </w:r>
      <w:r>
        <w:rPr>
          <w:rFonts w:ascii="Times New Roman" w:eastAsia="Times New Roman" w:hAnsi="Times New Roman" w:cs="Times New Roman"/>
          <w:sz w:val="28"/>
          <w:szCs w:val="28"/>
        </w:rPr>
        <w:t>Ермоленкова</w:t>
      </w:r>
      <w:r>
        <w:rPr>
          <w:rFonts w:ascii="Times New Roman" w:eastAsia="Times New Roman" w:hAnsi="Times New Roman" w:cs="Times New Roman"/>
          <w:sz w:val="28"/>
          <w:szCs w:val="28"/>
        </w:rPr>
        <w:t xml:space="preserve"> В.А. от уголовной ответственности с назначение</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 xml:space="preserve"> штраф</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в порядке</w:t>
      </w:r>
      <w:r>
        <w:rPr>
          <w:rFonts w:ascii="Times New Roman" w:eastAsia="Times New Roman" w:hAnsi="Times New Roman" w:cs="Times New Roman"/>
          <w:sz w:val="28"/>
          <w:szCs w:val="28"/>
        </w:rPr>
        <w:t> </w:t>
      </w:r>
      <w:hyperlink r:id="rId4" w:anchor="/document/10108000/entry/762" w:history="1">
        <w:r>
          <w:rPr>
            <w:rFonts w:ascii="Times New Roman" w:eastAsia="Times New Roman" w:hAnsi="Times New Roman" w:cs="Times New Roman"/>
            <w:color w:val="0000EE"/>
            <w:sz w:val="28"/>
            <w:szCs w:val="28"/>
          </w:rPr>
          <w:t>ст.76.2</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УК РФ не имеется, </w:t>
      </w:r>
      <w:r>
        <w:rPr>
          <w:rFonts w:ascii="Times New Roman" w:eastAsia="Times New Roman" w:hAnsi="Times New Roman" w:cs="Times New Roman"/>
          <w:sz w:val="28"/>
          <w:szCs w:val="28"/>
        </w:rPr>
        <w:t>в виду следующего.</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реступления, предусмотренные главой 26 УК РФ, посягают на общественные отношения в сфере</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экологической безопасности и охраны окружающей среды. Вред, причиняемый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преступлениями, носит комплексный характер: он затрагивает не только имущественные интересы государства (стоимость незаконно добытых ресурсов, ущерб лесному фонду, водным биоресурсам), но и</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невосполнимые экологические последствия</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нарушение биоразнообразия, разрушение мест обитания, ущерб естественным экосистемам.</w:t>
      </w:r>
      <w:r>
        <w:rPr>
          <w:rFonts w:ascii="Times New Roman" w:eastAsia="Times New Roman" w:hAnsi="Times New Roman" w:cs="Times New Roman"/>
          <w:sz w:val="28"/>
          <w:szCs w:val="28"/>
        </w:rPr>
        <w:t> </w:t>
      </w:r>
    </w:p>
    <w:p>
      <w:pPr>
        <w:spacing w:before="0" w:after="0"/>
        <w:ind w:firstLine="708"/>
        <w:jc w:val="both"/>
        <w:rPr>
          <w:sz w:val="28"/>
          <w:szCs w:val="28"/>
        </w:rPr>
      </w:pPr>
      <w:r>
        <w:rPr>
          <w:rFonts w:ascii="Times New Roman" w:eastAsia="Times New Roman" w:hAnsi="Times New Roman" w:cs="Times New Roman"/>
          <w:sz w:val="28"/>
          <w:szCs w:val="28"/>
        </w:rPr>
        <w:t>Как указано в Обзоре практики применения судами положений главы 26 УК РФ (утверждённом Президиумом Верховного Суда РФ 24 июня 2022 года), при назначении наказания за экологические преступления суду надлежит учитывать</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характер и степень общественной опасности деяния, которые определяются в том числе размером причинённого экологического вреда. Этот же критерий применим и </w:t>
      </w:r>
      <w:r>
        <w:rPr>
          <w:rFonts w:ascii="Times New Roman" w:eastAsia="Times New Roman" w:hAnsi="Times New Roman" w:cs="Times New Roman"/>
          <w:sz w:val="28"/>
          <w:szCs w:val="28"/>
        </w:rPr>
        <w:t>при оценке достаточности мер по заглаживанию вреда для целей статьи 76.2 УК РФ.</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Продолжая следовать позиции Верховного Суда РФ, кроме того необходимо учитывать, что принятые меры по заглаживанию вреда</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не должны носить символический характер, а должны быть направлены на реальное восстановление нарушенных интересов общества и государства. </w:t>
      </w:r>
    </w:p>
    <w:p>
      <w:pPr>
        <w:spacing w:before="0" w:after="0"/>
        <w:ind w:firstLine="708"/>
        <w:jc w:val="both"/>
        <w:rPr>
          <w:sz w:val="28"/>
          <w:szCs w:val="28"/>
        </w:rPr>
      </w:pPr>
      <w:r>
        <w:rPr>
          <w:rFonts w:ascii="Times New Roman" w:eastAsia="Times New Roman" w:hAnsi="Times New Roman" w:cs="Times New Roman"/>
          <w:sz w:val="28"/>
          <w:szCs w:val="28"/>
        </w:rPr>
        <w:t>Так</w:t>
      </w:r>
      <w:r>
        <w:rPr>
          <w:rFonts w:ascii="Times New Roman" w:eastAsia="Times New Roman" w:hAnsi="Times New Roman" w:cs="Times New Roman"/>
          <w:sz w:val="28"/>
          <w:szCs w:val="28"/>
        </w:rPr>
        <w:t xml:space="preserve"> факт возмещения ущерба, причиненного преступлением в сумме </w:t>
      </w:r>
      <w:r>
        <w:rPr>
          <w:rStyle w:val="cat-Sumgrp-55rplc-84"/>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не свидетельствует об уменьшении общественной опасности содеянного, и не может служить безусловным основанием для прекращения уголовного дела с назначением меры уголовно-правового характера в виде судебного штрафа.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 д</w:t>
      </w:r>
      <w:r>
        <w:rPr>
          <w:rFonts w:ascii="Times New Roman" w:eastAsia="Times New Roman" w:hAnsi="Times New Roman" w:cs="Times New Roman"/>
          <w:sz w:val="28"/>
          <w:szCs w:val="28"/>
        </w:rPr>
        <w:t>обровольно</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перечислени</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денежных средств </w:t>
      </w:r>
      <w:r>
        <w:rPr>
          <w:rFonts w:ascii="Times New Roman" w:eastAsia="Times New Roman" w:hAnsi="Times New Roman" w:cs="Times New Roman"/>
          <w:sz w:val="28"/>
          <w:szCs w:val="28"/>
        </w:rPr>
        <w:t xml:space="preserve">в размере </w:t>
      </w:r>
      <w:r>
        <w:rPr>
          <w:rStyle w:val="cat-Sumgrp-56rplc-85"/>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благотворительный фонд,</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не связанный с восстановлением нарушенных экологических отношений, также не может рассматриваться как основание для прекращения уголовного дела с назначением судебного штрафа в виду отсутствия направленности на нейтрализацию конкретного вреда.</w:t>
      </w:r>
      <w:r>
        <w:rPr>
          <w:rFonts w:ascii="Times New Roman" w:eastAsia="Times New Roman" w:hAnsi="Times New Roman" w:cs="Times New Roman"/>
          <w:sz w:val="28"/>
          <w:szCs w:val="28"/>
        </w:rPr>
        <w:t> </w:t>
      </w:r>
    </w:p>
    <w:p>
      <w:pPr>
        <w:spacing w:before="0" w:after="0"/>
        <w:ind w:firstLine="708"/>
        <w:jc w:val="both"/>
        <w:rPr>
          <w:sz w:val="28"/>
          <w:szCs w:val="28"/>
        </w:rPr>
      </w:pPr>
      <w:r>
        <w:rPr>
          <w:rFonts w:ascii="Times New Roman" w:eastAsia="Times New Roman" w:hAnsi="Times New Roman" w:cs="Times New Roman"/>
          <w:sz w:val="28"/>
          <w:szCs w:val="28"/>
        </w:rPr>
        <w:t>Заглаживание вреда предполагает принятие мер, направленных на</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восстановление нарушенных в результате преступления общественных отношений. Благотворительный взнос в фонд, не связанный с охраной окружающей среды, не нейтрализует экологические последствия преступления — не восстанавливает нарушенные экосистемы, не компенсирует ущерб водным биоресурсам, не устраняет вред, причинённый природной среде. Денежные средства поступают в сферу деятельности, не имеющую отношения к объекту преступного посягатель</w:t>
      </w:r>
      <w:r>
        <w:rPr>
          <w:rFonts w:ascii="Times New Roman" w:eastAsia="Times New Roman" w:hAnsi="Times New Roman" w:cs="Times New Roman"/>
          <w:sz w:val="28"/>
          <w:szCs w:val="28"/>
        </w:rPr>
        <w:t>ства.</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Следовательно, б</w:t>
      </w:r>
      <w:r>
        <w:rPr>
          <w:rFonts w:ascii="Times New Roman" w:eastAsia="Times New Roman" w:hAnsi="Times New Roman" w:cs="Times New Roman"/>
          <w:sz w:val="28"/>
          <w:szCs w:val="28"/>
        </w:rPr>
        <w:t>лаготворительный взнос в фонд, действующий в иной социальной сфере, не обладает качеством соразмерности характеру причинённого экологического вреда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не может рассматриваться как самостоятельное и достаточное основание для освобождения от уголовной ответственности.</w:t>
      </w:r>
    </w:p>
    <w:p>
      <w:pPr>
        <w:spacing w:before="0" w:after="0"/>
        <w:ind w:firstLine="708"/>
        <w:jc w:val="both"/>
        <w:rPr>
          <w:sz w:val="28"/>
          <w:szCs w:val="28"/>
        </w:rPr>
      </w:pPr>
      <w:r>
        <w:rPr>
          <w:rFonts w:ascii="Times New Roman" w:eastAsia="Times New Roman" w:hAnsi="Times New Roman" w:cs="Times New Roman"/>
          <w:sz w:val="28"/>
          <w:szCs w:val="28"/>
        </w:rPr>
        <w:t>Полномочие суда отказать в прекращении уголовного дела с назначением меры уголовно - правового характера в виде судебного штрафа, несмотря на наличие предусмотренных</w:t>
      </w:r>
      <w:r>
        <w:rPr>
          <w:rFonts w:ascii="Times New Roman" w:eastAsia="Times New Roman" w:hAnsi="Times New Roman" w:cs="Times New Roman"/>
          <w:sz w:val="28"/>
          <w:szCs w:val="28"/>
        </w:rPr>
        <w:t> </w:t>
      </w:r>
      <w:hyperlink r:id="rId4" w:anchor="/document/10108000/entry/762" w:history="1">
        <w:r>
          <w:rPr>
            <w:rFonts w:ascii="Times New Roman" w:eastAsia="Times New Roman" w:hAnsi="Times New Roman" w:cs="Times New Roman"/>
            <w:color w:val="0000EE"/>
            <w:sz w:val="28"/>
            <w:szCs w:val="28"/>
          </w:rPr>
          <w:t>ст. 76.2</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УК РФ оснований, не противоречит закону, поскольку направлено на достижение целей дифференциации уголовной ответственности и наказания, усиления их исправительного воздействия, предупреждения новых преступлений и тем самым, защиты личности, общества и </w:t>
      </w:r>
      <w:r>
        <w:rPr>
          <w:rFonts w:ascii="Times New Roman" w:eastAsia="Times New Roman" w:hAnsi="Times New Roman" w:cs="Times New Roman"/>
          <w:sz w:val="28"/>
          <w:szCs w:val="28"/>
        </w:rPr>
        <w:t>государства от преступных посягательств.</w:t>
      </w:r>
    </w:p>
    <w:p>
      <w:pPr>
        <w:spacing w:before="0" w:after="0"/>
        <w:ind w:firstLine="708"/>
        <w:jc w:val="both"/>
        <w:rPr>
          <w:sz w:val="28"/>
          <w:szCs w:val="28"/>
        </w:rPr>
      </w:pPr>
      <w:r>
        <w:rPr>
          <w:rFonts w:ascii="Times New Roman" w:eastAsia="Times New Roman" w:hAnsi="Times New Roman" w:cs="Times New Roman"/>
          <w:sz w:val="28"/>
          <w:szCs w:val="28"/>
        </w:rPr>
        <w:t xml:space="preserve">С учетом обстоятельств совершения преступления, данных о личности подсудимого, суд полагает, что прекращение уголовного дела в отношении </w:t>
      </w:r>
      <w:r>
        <w:rPr>
          <w:rFonts w:ascii="Times New Roman" w:eastAsia="Times New Roman" w:hAnsi="Times New Roman" w:cs="Times New Roman"/>
          <w:sz w:val="28"/>
          <w:szCs w:val="28"/>
        </w:rPr>
        <w:t>Ермоленкова</w:t>
      </w:r>
      <w:r>
        <w:rPr>
          <w:rFonts w:ascii="Times New Roman" w:eastAsia="Times New Roman" w:hAnsi="Times New Roman" w:cs="Times New Roman"/>
          <w:sz w:val="28"/>
          <w:szCs w:val="28"/>
        </w:rPr>
        <w:t xml:space="preserve"> В.А. с вынесением судебного штрафа не будет соответствовать требованиям, изложенным в</w:t>
      </w:r>
      <w:r>
        <w:rPr>
          <w:rFonts w:ascii="Times New Roman" w:eastAsia="Times New Roman" w:hAnsi="Times New Roman" w:cs="Times New Roman"/>
          <w:sz w:val="28"/>
          <w:szCs w:val="28"/>
        </w:rPr>
        <w:t> </w:t>
      </w:r>
      <w:hyperlink r:id="rId4" w:anchor="/document/12125178/entry/6" w:history="1">
        <w:r>
          <w:rPr>
            <w:rFonts w:ascii="Times New Roman" w:eastAsia="Times New Roman" w:hAnsi="Times New Roman" w:cs="Times New Roman"/>
            <w:color w:val="0000EE"/>
            <w:sz w:val="28"/>
            <w:szCs w:val="28"/>
          </w:rPr>
          <w:t>ст.6</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УК РФ. В этой связи суд не усматривает оснований для прекращения уголовного дела в отношении </w:t>
      </w:r>
      <w:r>
        <w:rPr>
          <w:rFonts w:ascii="Times New Roman" w:eastAsia="Times New Roman" w:hAnsi="Times New Roman" w:cs="Times New Roman"/>
          <w:sz w:val="28"/>
          <w:szCs w:val="28"/>
        </w:rPr>
        <w:t>Ермоленкова</w:t>
      </w:r>
      <w:r>
        <w:rPr>
          <w:rFonts w:ascii="Times New Roman" w:eastAsia="Times New Roman" w:hAnsi="Times New Roman" w:cs="Times New Roman"/>
          <w:sz w:val="28"/>
          <w:szCs w:val="28"/>
        </w:rPr>
        <w:t xml:space="preserve"> В.А., обвиняемого в совершении преступления, предусмотренного п. «Б,В» </w:t>
      </w:r>
      <w:r>
        <w:rPr>
          <w:rFonts w:ascii="Times New Roman" w:eastAsia="Times New Roman" w:hAnsi="Times New Roman" w:cs="Times New Roman"/>
          <w:sz w:val="28"/>
          <w:szCs w:val="28"/>
        </w:rPr>
        <w:t xml:space="preserve">ч. 1 ст. </w:t>
      </w:r>
      <w:hyperlink r:id="rId6" w:anchor="/document/10108000/entry/1591" w:history="1">
        <w:r>
          <w:rPr>
            <w:rFonts w:ascii="Times New Roman" w:eastAsia="Times New Roman" w:hAnsi="Times New Roman" w:cs="Times New Roman"/>
            <w:color w:val="0000EE"/>
            <w:sz w:val="28"/>
            <w:szCs w:val="28"/>
          </w:rPr>
          <w:t>256</w:t>
        </w:r>
      </w:hyperlink>
      <w:r>
        <w:rPr>
          <w:rFonts w:ascii="Times New Roman" w:eastAsia="Times New Roman" w:hAnsi="Times New Roman" w:cs="Times New Roman"/>
          <w:sz w:val="28"/>
          <w:szCs w:val="28"/>
        </w:rPr>
        <w:t xml:space="preserve"> УК РФ на основании </w:t>
      </w:r>
      <w:hyperlink r:id="rId6" w:anchor="/document/12125178/entry/2510" w:history="1">
        <w:r>
          <w:rPr>
            <w:rFonts w:ascii="Times New Roman" w:eastAsia="Times New Roman" w:hAnsi="Times New Roman" w:cs="Times New Roman"/>
            <w:color w:val="0000EE"/>
            <w:sz w:val="28"/>
            <w:szCs w:val="28"/>
          </w:rPr>
          <w:t>ст.25.1</w:t>
        </w:r>
      </w:hyperlink>
      <w:r>
        <w:rPr>
          <w:rFonts w:ascii="Times New Roman" w:eastAsia="Times New Roman" w:hAnsi="Times New Roman" w:cs="Times New Roman"/>
          <w:sz w:val="28"/>
          <w:szCs w:val="28"/>
        </w:rPr>
        <w:t xml:space="preserve"> УПК РФ и освобождения его от уголовной ответственности, с </w:t>
      </w:r>
      <w:r>
        <w:rPr>
          <w:rFonts w:ascii="Times New Roman" w:eastAsia="Times New Roman" w:hAnsi="Times New Roman" w:cs="Times New Roman"/>
          <w:sz w:val="28"/>
          <w:szCs w:val="28"/>
        </w:rPr>
        <w:t>назначением ему меры уголовно-правового характера в виде судебного штрафа.</w:t>
      </w:r>
    </w:p>
    <w:p>
      <w:pPr>
        <w:spacing w:before="0" w:after="0"/>
        <w:ind w:firstLine="708"/>
        <w:jc w:val="both"/>
        <w:rPr>
          <w:sz w:val="28"/>
          <w:szCs w:val="28"/>
        </w:rPr>
      </w:pPr>
      <w:r>
        <w:rPr>
          <w:rFonts w:ascii="Times New Roman" w:eastAsia="Times New Roman" w:hAnsi="Times New Roman" w:cs="Times New Roman"/>
          <w:sz w:val="28"/>
          <w:szCs w:val="28"/>
        </w:rPr>
        <w:t>При этом суд исходит из того, что прекращение уголовного дела, по основаниям, предусмотренным</w:t>
      </w:r>
      <w:r>
        <w:rPr>
          <w:rFonts w:ascii="Times New Roman" w:eastAsia="Times New Roman" w:hAnsi="Times New Roman" w:cs="Times New Roman"/>
          <w:sz w:val="28"/>
          <w:szCs w:val="28"/>
        </w:rPr>
        <w:t> </w:t>
      </w:r>
      <w:hyperlink r:id="rId4" w:anchor="/document/12125178/entry/2510" w:history="1">
        <w:r>
          <w:rPr>
            <w:rFonts w:ascii="Times New Roman" w:eastAsia="Times New Roman" w:hAnsi="Times New Roman" w:cs="Times New Roman"/>
            <w:color w:val="0000EE"/>
            <w:sz w:val="28"/>
            <w:szCs w:val="28"/>
          </w:rPr>
          <w:t>ст.25.1</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УПК РФ,</w:t>
      </w:r>
      <w:r>
        <w:rPr>
          <w:rFonts w:ascii="Times New Roman" w:eastAsia="Times New Roman" w:hAnsi="Times New Roman" w:cs="Times New Roman"/>
          <w:sz w:val="28"/>
          <w:szCs w:val="28"/>
        </w:rPr>
        <w:t> </w:t>
      </w:r>
      <w:hyperlink r:id="rId4" w:anchor="/document/10108000/entry/762" w:history="1">
        <w:r>
          <w:rPr>
            <w:rFonts w:ascii="Times New Roman" w:eastAsia="Times New Roman" w:hAnsi="Times New Roman" w:cs="Times New Roman"/>
            <w:color w:val="0000EE"/>
            <w:sz w:val="28"/>
            <w:szCs w:val="28"/>
          </w:rPr>
          <w:t>ст.76.2</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УК РФ, является правом, а не обязанностью суда.</w:t>
      </w:r>
    </w:p>
    <w:p>
      <w:pPr>
        <w:spacing w:before="0" w:after="0"/>
        <w:ind w:firstLine="709"/>
        <w:jc w:val="both"/>
        <w:rPr>
          <w:sz w:val="28"/>
          <w:szCs w:val="28"/>
        </w:rPr>
      </w:pPr>
      <w:r>
        <w:rPr>
          <w:rFonts w:ascii="Times New Roman" w:eastAsia="Times New Roman" w:hAnsi="Times New Roman" w:cs="Times New Roman"/>
          <w:sz w:val="28"/>
          <w:szCs w:val="28"/>
        </w:rPr>
        <w:t>Равным образом не выявлено о</w:t>
      </w:r>
      <w:r>
        <w:rPr>
          <w:rFonts w:ascii="Times New Roman" w:eastAsia="Times New Roman" w:hAnsi="Times New Roman" w:cs="Times New Roman"/>
          <w:sz w:val="28"/>
          <w:szCs w:val="28"/>
        </w:rPr>
        <w:t xml:space="preserve">снований для прекращения производства по делу, постановления приговора без назначения наказания или освобождения от наказания, </w:t>
      </w:r>
      <w:r>
        <w:rPr>
          <w:rFonts w:ascii="Times New Roman" w:eastAsia="Times New Roman" w:hAnsi="Times New Roman" w:cs="Times New Roman"/>
          <w:sz w:val="28"/>
          <w:szCs w:val="28"/>
        </w:rPr>
        <w:t xml:space="preserve">применения отсрочки отбывания наказания, </w:t>
      </w:r>
      <w:r>
        <w:rPr>
          <w:rFonts w:ascii="Times New Roman" w:eastAsia="Times New Roman" w:hAnsi="Times New Roman" w:cs="Times New Roman"/>
          <w:sz w:val="28"/>
          <w:szCs w:val="28"/>
        </w:rPr>
        <w:t>а также изменения квалификации совершенного преступления.</w:t>
      </w:r>
    </w:p>
    <w:p>
      <w:pPr>
        <w:spacing w:before="0" w:after="0"/>
        <w:ind w:firstLine="708"/>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и степень общественной опасности совершенного преступления, которое в соответствии со</w:t>
      </w:r>
      <w:r>
        <w:rPr>
          <w:rFonts w:ascii="Times New Roman" w:eastAsia="Times New Roman" w:hAnsi="Times New Roman" w:cs="Times New Roman"/>
          <w:sz w:val="28"/>
          <w:szCs w:val="28"/>
        </w:rPr>
        <w:t> </w:t>
      </w:r>
      <w:hyperlink r:id="rId4" w:anchor="/document/10108000/entry/15" w:history="1">
        <w:r>
          <w:rPr>
            <w:rFonts w:ascii="Times New Roman" w:eastAsia="Times New Roman" w:hAnsi="Times New Roman" w:cs="Times New Roman"/>
            <w:color w:val="0000EE"/>
            <w:sz w:val="28"/>
            <w:szCs w:val="28"/>
          </w:rPr>
          <w:t>ст. 15</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УК РФ относится к категории небольшой тяжести, поэтому у суда не имеется оснований для изменения категории преступления на менее тяжкое</w:t>
      </w:r>
      <w:r>
        <w:rPr>
          <w:rFonts w:ascii="Times New Roman" w:eastAsia="Times New Roman" w:hAnsi="Times New Roman" w:cs="Times New Roman"/>
          <w:sz w:val="28"/>
          <w:szCs w:val="28"/>
        </w:rPr>
        <w:t xml:space="preserve"> в силу ч. 6 ст. 15 УК РФ</w:t>
      </w:r>
      <w:r>
        <w:rPr>
          <w:rFonts w:ascii="Times New Roman" w:eastAsia="Times New Roman" w:hAnsi="Times New Roman" w:cs="Times New Roman"/>
          <w:sz w:val="28"/>
          <w:szCs w:val="28"/>
        </w:rPr>
        <w:t>.</w:t>
      </w:r>
    </w:p>
    <w:p>
      <w:pPr>
        <w:widowControl w:val="0"/>
        <w:spacing w:before="0" w:after="0"/>
        <w:ind w:firstLine="709"/>
        <w:jc w:val="both"/>
        <w:rPr>
          <w:sz w:val="28"/>
          <w:szCs w:val="28"/>
        </w:rPr>
      </w:pPr>
      <w:r>
        <w:rPr>
          <w:rFonts w:ascii="Times New Roman" w:eastAsia="Times New Roman" w:hAnsi="Times New Roman" w:cs="Times New Roman"/>
          <w:sz w:val="28"/>
          <w:szCs w:val="28"/>
        </w:rPr>
        <w:t xml:space="preserve">Обстоятельствами, смягчающими наказание </w:t>
      </w:r>
      <w:r>
        <w:rPr>
          <w:rFonts w:ascii="Times New Roman" w:eastAsia="Times New Roman" w:hAnsi="Times New Roman" w:cs="Times New Roman"/>
          <w:sz w:val="28"/>
          <w:szCs w:val="28"/>
        </w:rPr>
        <w:t>Ермоленкову</w:t>
      </w:r>
      <w:r>
        <w:rPr>
          <w:rFonts w:ascii="Times New Roman" w:eastAsia="Times New Roman" w:hAnsi="Times New Roman" w:cs="Times New Roman"/>
          <w:sz w:val="28"/>
          <w:szCs w:val="28"/>
        </w:rPr>
        <w:t xml:space="preserve"> В.А</w:t>
      </w:r>
      <w:r>
        <w:rPr>
          <w:rFonts w:ascii="Times New Roman" w:eastAsia="Times New Roman" w:hAnsi="Times New Roman" w:cs="Times New Roman"/>
          <w:sz w:val="28"/>
          <w:szCs w:val="28"/>
        </w:rPr>
        <w:t>., суд признает добровольное возмещение имущественного ущерба причиненного в результате преступления (</w:t>
      </w:r>
      <w:hyperlink r:id="rId4" w:anchor="/document/10108000/entry/6110" w:history="1">
        <w:r>
          <w:rPr>
            <w:rFonts w:ascii="Times New Roman" w:eastAsia="Times New Roman" w:hAnsi="Times New Roman" w:cs="Times New Roman"/>
            <w:color w:val="0000EE"/>
            <w:sz w:val="28"/>
            <w:szCs w:val="28"/>
          </w:rPr>
          <w:t>п. "к" ч. 1 ст. 61</w:t>
        </w:r>
      </w:hyperlink>
      <w:r>
        <w:rPr>
          <w:rFonts w:ascii="Times New Roman" w:eastAsia="Times New Roman" w:hAnsi="Times New Roman" w:cs="Times New Roman"/>
          <w:sz w:val="28"/>
          <w:szCs w:val="28"/>
        </w:rPr>
        <w:t xml:space="preserve"> УК РФ), в соответствии с</w:t>
      </w:r>
      <w:r>
        <w:rPr>
          <w:rFonts w:ascii="Times New Roman" w:eastAsia="Times New Roman" w:hAnsi="Times New Roman" w:cs="Times New Roman"/>
          <w:sz w:val="28"/>
          <w:szCs w:val="28"/>
        </w:rPr>
        <w:t> </w:t>
      </w:r>
      <w:hyperlink r:id="rId4" w:anchor="/document/10108000/entry/6102" w:history="1">
        <w:r>
          <w:rPr>
            <w:rFonts w:ascii="Times New Roman" w:eastAsia="Times New Roman" w:hAnsi="Times New Roman" w:cs="Times New Roman"/>
            <w:color w:val="0000EE"/>
            <w:sz w:val="28"/>
            <w:szCs w:val="28"/>
          </w:rPr>
          <w:t>ч. 2 ст. 61</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УК РФ - признание вины, раскаяние в содеянном,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участие в благотворительной деятельности, наличие на иждивении </w:t>
      </w:r>
      <w:r>
        <w:rPr>
          <w:rFonts w:ascii="Times New Roman" w:eastAsia="Times New Roman" w:hAnsi="Times New Roman" w:cs="Times New Roman"/>
          <w:sz w:val="28"/>
          <w:szCs w:val="28"/>
        </w:rPr>
        <w:t>супруги-пенсионера и матери супруги, являющейся инвалидом 2 группы</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widowControl w:val="0"/>
        <w:spacing w:before="0" w:after="0"/>
        <w:ind w:firstLine="709"/>
        <w:jc w:val="both"/>
        <w:rPr>
          <w:sz w:val="28"/>
          <w:szCs w:val="28"/>
        </w:rPr>
      </w:pPr>
      <w:r>
        <w:rPr>
          <w:rFonts w:ascii="Times New Roman" w:eastAsia="Times New Roman" w:hAnsi="Times New Roman" w:cs="Times New Roman"/>
          <w:sz w:val="28"/>
          <w:szCs w:val="28"/>
        </w:rPr>
        <w:t xml:space="preserve">Вопреки высказанной позиции защитника, </w:t>
      </w:r>
      <w:r>
        <w:rPr>
          <w:rFonts w:ascii="Times New Roman" w:eastAsia="Times New Roman" w:hAnsi="Times New Roman" w:cs="Times New Roman"/>
          <w:sz w:val="28"/>
          <w:szCs w:val="28"/>
        </w:rPr>
        <w:t xml:space="preserve">суд не усматривает оснований для признания в действиях подсудимого наличие смягчающего наказание обстоятельства как </w:t>
      </w:r>
      <w:r>
        <w:rPr>
          <w:rFonts w:ascii="Times New Roman" w:eastAsia="Times New Roman" w:hAnsi="Times New Roman" w:cs="Times New Roman"/>
          <w:sz w:val="28"/>
          <w:szCs w:val="28"/>
        </w:rPr>
        <w:t>активное способствование раскрытию и расследованию преступления</w:t>
      </w:r>
      <w:r>
        <w:rPr>
          <w:rFonts w:ascii="Times New Roman" w:eastAsia="Times New Roman" w:hAnsi="Times New Roman" w:cs="Times New Roman"/>
          <w:sz w:val="28"/>
          <w:szCs w:val="28"/>
        </w:rPr>
        <w:t xml:space="preserve"> (</w:t>
      </w:r>
      <w:hyperlink r:id="rId6" w:anchor="/document/10108000/entry/6109" w:history="1">
        <w:r>
          <w:rPr>
            <w:rFonts w:ascii="Times New Roman" w:eastAsia="Times New Roman" w:hAnsi="Times New Roman" w:cs="Times New Roman"/>
            <w:color w:val="0000EE"/>
            <w:sz w:val="28"/>
            <w:szCs w:val="28"/>
          </w:rPr>
          <w:t>п. «и» ч. 1 ст. 61</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УК РФ), поскольку как следует из разъяснений, содержащихся в п. 30 постановление Пленума Верховного Суда РФ от 22.12.2015 года № 58 «О практике назначения судами Российской Федерации уголовного наказания», активное способствование раскрытию и расследованию преступления </w:t>
      </w:r>
      <w:r>
        <w:rPr>
          <w:rFonts w:ascii="Times New Roman" w:eastAsia="Times New Roman" w:hAnsi="Times New Roman" w:cs="Times New Roman"/>
          <w:sz w:val="28"/>
          <w:szCs w:val="28"/>
        </w:rPr>
        <w:t>следует учитывать в качестве смягчающего наказание обстоятельства, предусмотренного</w:t>
      </w:r>
      <w:r>
        <w:rPr>
          <w:rFonts w:ascii="Times New Roman" w:eastAsia="Times New Roman" w:hAnsi="Times New Roman" w:cs="Times New Roman"/>
          <w:sz w:val="28"/>
          <w:szCs w:val="28"/>
        </w:rPr>
        <w:t> </w:t>
      </w:r>
      <w:hyperlink r:id="rId6" w:anchor="/document/10108000/entry/6109" w:history="1">
        <w:r>
          <w:rPr>
            <w:rFonts w:ascii="Times New Roman" w:eastAsia="Times New Roman" w:hAnsi="Times New Roman" w:cs="Times New Roman"/>
            <w:color w:val="0000EE"/>
            <w:sz w:val="28"/>
            <w:szCs w:val="28"/>
          </w:rPr>
          <w:t>п. «и» ч. 1 ст. 61</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УК РФ, когда лицо о совершенном с его участием преступлении либо о своей роли в преступлении представило органам дознания или следствия информацию, имеющую значение для раскрытия и расследования преступления. Между тем таких данных из материалов дела не усматривается, при этом дача подсудимым признательных показаний не свидетельствует об активном способствовании им раскрытию и расследованию преступления.</w:t>
      </w:r>
    </w:p>
    <w:p>
      <w:pPr>
        <w:widowControl w:val="0"/>
        <w:spacing w:before="0" w:after="0"/>
        <w:ind w:firstLine="544"/>
        <w:jc w:val="both"/>
        <w:rPr>
          <w:sz w:val="28"/>
          <w:szCs w:val="28"/>
        </w:rPr>
      </w:pPr>
      <w:r>
        <w:rPr>
          <w:rFonts w:ascii="Times New Roman" w:eastAsia="Times New Roman" w:hAnsi="Times New Roman" w:cs="Times New Roman"/>
          <w:sz w:val="28"/>
          <w:szCs w:val="28"/>
        </w:rPr>
        <w:t>Обстоятельств, отягчающих наказание подсудимому на основании ст. 63 УК РФ, не установлено.</w:t>
      </w:r>
    </w:p>
    <w:p>
      <w:pPr>
        <w:widowControl w:val="0"/>
        <w:spacing w:before="0" w:after="0"/>
        <w:ind w:firstLine="544"/>
        <w:jc w:val="both"/>
        <w:rPr>
          <w:sz w:val="28"/>
          <w:szCs w:val="28"/>
        </w:rPr>
      </w:pPr>
      <w:r>
        <w:rPr>
          <w:rFonts w:ascii="Times New Roman" w:eastAsia="Times New Roman" w:hAnsi="Times New Roman" w:cs="Times New Roman"/>
          <w:sz w:val="28"/>
          <w:szCs w:val="28"/>
        </w:rPr>
        <w:t>В соответствии с</w:t>
      </w:r>
      <w:r>
        <w:rPr>
          <w:rFonts w:ascii="Times New Roman" w:eastAsia="Times New Roman" w:hAnsi="Times New Roman" w:cs="Times New Roman"/>
          <w:sz w:val="28"/>
          <w:szCs w:val="28"/>
        </w:rPr>
        <w:t> </w:t>
      </w:r>
      <w:hyperlink r:id="rId4" w:anchor="/document/10108000/entry/500000" w:history="1">
        <w:r>
          <w:rPr>
            <w:rFonts w:ascii="Times New Roman" w:eastAsia="Times New Roman" w:hAnsi="Times New Roman" w:cs="Times New Roman"/>
            <w:color w:val="0000EE"/>
            <w:sz w:val="28"/>
            <w:szCs w:val="28"/>
          </w:rPr>
          <w:t>ч.1 ст.6</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УК РФ, наказание и иные меры уголовно-правового характера, применяемые к лицу, совершившему преступление, должны быть справедливыми, то есть соответствовать характеру и степени общественной опасности преступления, обстоятельствам его совершения и личности виновного.</w:t>
      </w:r>
    </w:p>
    <w:p>
      <w:pPr>
        <w:spacing w:before="0" w:after="0"/>
        <w:ind w:firstLine="544"/>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Учитывая характер и степень общественной опасности инкриминируемого подсудимому преступления, его личность, </w:t>
      </w:r>
      <w:r>
        <w:rPr>
          <w:rFonts w:ascii="Times New Roman" w:eastAsia="Times New Roman" w:hAnsi="Times New Roman" w:cs="Times New Roman"/>
          <w:sz w:val="28"/>
          <w:szCs w:val="28"/>
        </w:rPr>
        <w:t>наличие обстоятельств</w:t>
      </w:r>
      <w:r>
        <w:rPr>
          <w:rFonts w:ascii="Times New Roman" w:eastAsia="Times New Roman" w:hAnsi="Times New Roman" w:cs="Times New Roman"/>
          <w:sz w:val="28"/>
          <w:szCs w:val="28"/>
        </w:rPr>
        <w:t>, смягчающи</w:t>
      </w:r>
      <w:r>
        <w:rPr>
          <w:rFonts w:ascii="Times New Roman" w:eastAsia="Times New Roman" w:hAnsi="Times New Roman" w:cs="Times New Roman"/>
          <w:sz w:val="28"/>
          <w:szCs w:val="28"/>
        </w:rPr>
        <w:t>х</w:t>
      </w:r>
      <w:r>
        <w:rPr>
          <w:rFonts w:ascii="Times New Roman" w:eastAsia="Times New Roman" w:hAnsi="Times New Roman" w:cs="Times New Roman"/>
          <w:sz w:val="28"/>
          <w:szCs w:val="28"/>
        </w:rPr>
        <w:t xml:space="preserve"> наказание, и отсутствие обстоятельств, отягчающих наказание, влияние назначенного наказания на исправление осужденного и на условия жизни его семьи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(ч. 3 ст. 60 УК РФ)</w:t>
      </w:r>
      <w:r>
        <w:rPr>
          <w:rFonts w:ascii="Times New Roman" w:eastAsia="Times New Roman" w:hAnsi="Times New Roman" w:cs="Times New Roman"/>
          <w:sz w:val="28"/>
          <w:szCs w:val="28"/>
        </w:rPr>
        <w:t xml:space="preserve">, цели исправления подсудимого, принципы справедливости и гуманизма, а также принимая во внимание исключительные обстоятельства, такие как цели и мотивы преступления (вылов рыбы с целью употребления в пищу), </w:t>
      </w:r>
      <w:r>
        <w:rPr>
          <w:rFonts w:ascii="Times New Roman" w:eastAsia="Times New Roman" w:hAnsi="Times New Roman" w:cs="Times New Roman"/>
          <w:sz w:val="28"/>
          <w:szCs w:val="28"/>
        </w:rPr>
        <w:t xml:space="preserve">ущерб возместил на стадии дознания, </w:t>
      </w:r>
      <w:r>
        <w:rPr>
          <w:rFonts w:ascii="Times New Roman" w:eastAsia="Times New Roman" w:hAnsi="Times New Roman" w:cs="Times New Roman"/>
          <w:sz w:val="28"/>
          <w:szCs w:val="28"/>
        </w:rPr>
        <w:t>внесение добровольного взноса в благотворительный фонд, положительные характеристики с места жительства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поведение подсудимого во время и после совершения преступления (признание подсудимым своей вины), его семейное положение </w:t>
      </w:r>
      <w:r>
        <w:rPr>
          <w:rFonts w:ascii="Times New Roman" w:eastAsia="Times New Roman" w:hAnsi="Times New Roman" w:cs="Times New Roman"/>
          <w:sz w:val="28"/>
          <w:szCs w:val="28"/>
        </w:rPr>
        <w:t xml:space="preserve">(наличие </w:t>
      </w:r>
      <w:r>
        <w:rPr>
          <w:rFonts w:ascii="Times New Roman" w:eastAsia="Times New Roman" w:hAnsi="Times New Roman" w:cs="Times New Roman"/>
          <w:sz w:val="28"/>
          <w:szCs w:val="28"/>
        </w:rPr>
        <w:t>родственника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(сводного брата) </w:t>
      </w:r>
      <w:r>
        <w:rPr>
          <w:rFonts w:ascii="Times New Roman" w:eastAsia="Times New Roman" w:hAnsi="Times New Roman" w:cs="Times New Roman"/>
          <w:sz w:val="28"/>
          <w:szCs w:val="28"/>
        </w:rPr>
        <w:t>участника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Специальной военной операции, принимающего участие в боевых действиях</w:t>
      </w:r>
      <w:r>
        <w:rPr>
          <w:rFonts w:ascii="Times New Roman" w:eastAsia="Times New Roman" w:hAnsi="Times New Roman" w:cs="Times New Roman"/>
          <w:sz w:val="28"/>
          <w:szCs w:val="28"/>
        </w:rPr>
        <w:t>, а также наличие на иждивении супруги</w:t>
      </w:r>
      <w:r>
        <w:rPr>
          <w:rFonts w:ascii="Times New Roman" w:eastAsia="Times New Roman" w:hAnsi="Times New Roman" w:cs="Times New Roman"/>
          <w:sz w:val="28"/>
          <w:szCs w:val="28"/>
        </w:rPr>
        <w:t xml:space="preserve"> пенсионера</w:t>
      </w:r>
      <w:r>
        <w:rPr>
          <w:rFonts w:ascii="Times New Roman" w:eastAsia="Times New Roman" w:hAnsi="Times New Roman" w:cs="Times New Roman"/>
          <w:sz w:val="28"/>
          <w:szCs w:val="28"/>
        </w:rPr>
        <w:t xml:space="preserve"> и матери супруги, являющейся инвалидом 2 группы</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имущественное положение (</w:t>
      </w:r>
      <w:r>
        <w:rPr>
          <w:rFonts w:ascii="Times New Roman" w:eastAsia="Times New Roman" w:hAnsi="Times New Roman" w:cs="Times New Roman"/>
          <w:sz w:val="28"/>
          <w:szCs w:val="28"/>
        </w:rPr>
        <w:t>официально</w:t>
      </w:r>
      <w:r>
        <w:rPr>
          <w:rFonts w:ascii="Times New Roman" w:eastAsia="Times New Roman" w:hAnsi="Times New Roman" w:cs="Times New Roman"/>
          <w:sz w:val="28"/>
          <w:szCs w:val="28"/>
        </w:rPr>
        <w:t xml:space="preserve"> трудоустроен</w:t>
      </w:r>
      <w:r>
        <w:rPr>
          <w:rFonts w:ascii="Times New Roman" w:eastAsia="Times New Roman" w:hAnsi="Times New Roman" w:cs="Times New Roman"/>
          <w:sz w:val="28"/>
          <w:szCs w:val="28"/>
        </w:rPr>
        <w:t>, пенсионер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 также </w:t>
      </w:r>
      <w:r>
        <w:rPr>
          <w:rFonts w:ascii="Times New Roman" w:eastAsia="Times New Roman" w:hAnsi="Times New Roman" w:cs="Times New Roman"/>
          <w:sz w:val="28"/>
          <w:szCs w:val="28"/>
        </w:rPr>
        <w:t xml:space="preserve">размер </w:t>
      </w:r>
      <w:r>
        <w:rPr>
          <w:rFonts w:ascii="Times New Roman" w:eastAsia="Times New Roman" w:hAnsi="Times New Roman" w:cs="Times New Roman"/>
          <w:sz w:val="28"/>
          <w:szCs w:val="28"/>
        </w:rPr>
        <w:t>ущерб</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причинённый преступлением окружающей среде, на сумму</w:t>
      </w:r>
      <w:r>
        <w:rPr>
          <w:rFonts w:ascii="Times New Roman" w:eastAsia="Times New Roman" w:hAnsi="Times New Roman" w:cs="Times New Roman"/>
          <w:sz w:val="28"/>
          <w:szCs w:val="28"/>
        </w:rPr>
        <w:t xml:space="preserve"> </w:t>
      </w:r>
      <w:r>
        <w:rPr>
          <w:rStyle w:val="cat-Sumgrp-55rplc-90"/>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мировой судья считает необходимым назначить </w:t>
      </w:r>
      <w:r>
        <w:rPr>
          <w:rFonts w:ascii="Times New Roman" w:eastAsia="Times New Roman" w:hAnsi="Times New Roman" w:cs="Times New Roman"/>
          <w:sz w:val="28"/>
          <w:szCs w:val="28"/>
        </w:rPr>
        <w:t>Ермоленкову</w:t>
      </w:r>
      <w:r>
        <w:rPr>
          <w:rFonts w:ascii="Times New Roman" w:eastAsia="Times New Roman" w:hAnsi="Times New Roman" w:cs="Times New Roman"/>
          <w:sz w:val="28"/>
          <w:szCs w:val="28"/>
        </w:rPr>
        <w:t xml:space="preserve"> В.А.</w:t>
      </w:r>
      <w:r>
        <w:rPr>
          <w:rFonts w:ascii="Times New Roman" w:eastAsia="Times New Roman" w:hAnsi="Times New Roman" w:cs="Times New Roman"/>
          <w:sz w:val="28"/>
          <w:szCs w:val="28"/>
        </w:rPr>
        <w:t xml:space="preserve"> наказание в виде штрафа с применением</w:t>
      </w:r>
      <w:r>
        <w:rPr>
          <w:rFonts w:ascii="Times New Roman" w:eastAsia="Times New Roman" w:hAnsi="Times New Roman" w:cs="Times New Roman"/>
          <w:sz w:val="28"/>
          <w:szCs w:val="28"/>
        </w:rPr>
        <w:t> </w:t>
      </w:r>
      <w:hyperlink r:id="rId4" w:anchor="/document/10108000/entry/5000000" w:history="1">
        <w:r>
          <w:rPr>
            <w:rFonts w:ascii="Times New Roman" w:eastAsia="Times New Roman" w:hAnsi="Times New Roman" w:cs="Times New Roman"/>
            <w:color w:val="0000EE"/>
            <w:sz w:val="28"/>
            <w:szCs w:val="28"/>
          </w:rPr>
          <w:t>части 1 статьи 64</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УК РФ, то есть ниже низшего предела, в </w:t>
      </w:r>
      <w:r>
        <w:rPr>
          <w:rFonts w:ascii="Times New Roman" w:eastAsia="Times New Roman" w:hAnsi="Times New Roman" w:cs="Times New Roman"/>
          <w:sz w:val="28"/>
          <w:szCs w:val="28"/>
        </w:rPr>
        <w:t xml:space="preserve">размере </w:t>
      </w:r>
      <w:r>
        <w:rPr>
          <w:rStyle w:val="cat-Sumgrp-57rplc-92"/>
          <w:rFonts w:ascii="Times New Roman" w:eastAsia="Times New Roman" w:hAnsi="Times New Roman" w:cs="Times New Roman"/>
          <w:sz w:val="28"/>
          <w:szCs w:val="28"/>
        </w:rPr>
        <w:t>сумма</w:t>
      </w:r>
      <w:r>
        <w:rPr>
          <w:rFonts w:ascii="Times New Roman" w:eastAsia="Times New Roman" w:hAnsi="Times New Roman" w:cs="Times New Roman"/>
          <w:sz w:val="28"/>
          <w:szCs w:val="28"/>
        </w:rPr>
        <w:t>.</w:t>
      </w:r>
    </w:p>
    <w:p>
      <w:pPr>
        <w:widowControl w:val="0"/>
        <w:spacing w:before="0" w:after="0"/>
        <w:ind w:firstLine="544"/>
        <w:jc w:val="both"/>
        <w:rPr>
          <w:sz w:val="28"/>
          <w:szCs w:val="28"/>
        </w:rPr>
      </w:pPr>
      <w:r>
        <w:rPr>
          <w:rFonts w:ascii="Times New Roman" w:eastAsia="Times New Roman" w:hAnsi="Times New Roman" w:cs="Times New Roman"/>
          <w:sz w:val="28"/>
          <w:szCs w:val="28"/>
        </w:rPr>
        <w:t>В силу требований</w:t>
      </w:r>
      <w:r>
        <w:rPr>
          <w:rFonts w:ascii="Times New Roman" w:eastAsia="Times New Roman" w:hAnsi="Times New Roman" w:cs="Times New Roman"/>
          <w:sz w:val="28"/>
          <w:szCs w:val="28"/>
        </w:rPr>
        <w:t> </w:t>
      </w:r>
      <w:hyperlink r:id="rId4" w:anchor="/document/10108000/entry/4603" w:history="1">
        <w:r>
          <w:rPr>
            <w:rFonts w:ascii="Times New Roman" w:eastAsia="Times New Roman" w:hAnsi="Times New Roman" w:cs="Times New Roman"/>
            <w:color w:val="0000EE"/>
            <w:sz w:val="28"/>
            <w:szCs w:val="28"/>
          </w:rPr>
          <w:t>ч</w:t>
        </w:r>
        <w:r>
          <w:rPr>
            <w:rFonts w:ascii="Times New Roman" w:eastAsia="Times New Roman" w:hAnsi="Times New Roman" w:cs="Times New Roman"/>
            <w:color w:val="0000EE"/>
            <w:sz w:val="28"/>
            <w:szCs w:val="28"/>
          </w:rPr>
          <w:t>.</w:t>
        </w:r>
        <w:r>
          <w:rPr>
            <w:rFonts w:ascii="Times New Roman" w:eastAsia="Times New Roman" w:hAnsi="Times New Roman" w:cs="Times New Roman"/>
            <w:color w:val="0000EE"/>
            <w:sz w:val="28"/>
            <w:szCs w:val="28"/>
          </w:rPr>
          <w:t xml:space="preserve"> 3 ст</w:t>
        </w:r>
        <w:r>
          <w:rPr>
            <w:rFonts w:ascii="Times New Roman" w:eastAsia="Times New Roman" w:hAnsi="Times New Roman" w:cs="Times New Roman"/>
            <w:color w:val="0000EE"/>
            <w:sz w:val="28"/>
            <w:szCs w:val="28"/>
          </w:rPr>
          <w:t>.</w:t>
        </w:r>
        <w:r>
          <w:rPr>
            <w:rFonts w:ascii="Times New Roman" w:eastAsia="Times New Roman" w:hAnsi="Times New Roman" w:cs="Times New Roman"/>
            <w:color w:val="0000EE"/>
            <w:sz w:val="28"/>
            <w:szCs w:val="28"/>
          </w:rPr>
          <w:t xml:space="preserve"> 46</w:t>
        </w:r>
        <w:r>
          <w:rPr>
            <w:rFonts w:ascii="Times New Roman" w:eastAsia="Times New Roman" w:hAnsi="Times New Roman" w:cs="Times New Roman"/>
            <w:color w:val="0000EE"/>
            <w:sz w:val="28"/>
            <w:szCs w:val="28"/>
          </w:rPr>
          <w:t> </w:t>
        </w:r>
      </w:hyperlink>
      <w:r>
        <w:rPr>
          <w:rFonts w:ascii="Times New Roman" w:eastAsia="Times New Roman" w:hAnsi="Times New Roman" w:cs="Times New Roman"/>
          <w:sz w:val="28"/>
          <w:szCs w:val="28"/>
        </w:rPr>
        <w:t xml:space="preserve">УК РФ, размер штрафа определяется мировым судьей с учетом тяжести совершенного преступления, имущественного положения </w:t>
      </w:r>
      <w:r>
        <w:rPr>
          <w:rFonts w:ascii="Times New Roman" w:eastAsia="Times New Roman" w:hAnsi="Times New Roman" w:cs="Times New Roman"/>
          <w:sz w:val="28"/>
          <w:szCs w:val="28"/>
        </w:rPr>
        <w:t>Ермоленкова</w:t>
      </w:r>
      <w:r>
        <w:rPr>
          <w:rFonts w:ascii="Times New Roman" w:eastAsia="Times New Roman" w:hAnsi="Times New Roman" w:cs="Times New Roman"/>
          <w:sz w:val="28"/>
          <w:szCs w:val="28"/>
        </w:rPr>
        <w:t xml:space="preserve"> В.А. </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возможности получения </w:t>
      </w:r>
      <w:r>
        <w:rPr>
          <w:rFonts w:ascii="Times New Roman" w:eastAsia="Times New Roman" w:hAnsi="Times New Roman" w:cs="Times New Roman"/>
          <w:sz w:val="28"/>
          <w:szCs w:val="28"/>
        </w:rPr>
        <w:t>Ермоленковым</w:t>
      </w:r>
      <w:r>
        <w:rPr>
          <w:rFonts w:ascii="Times New Roman" w:eastAsia="Times New Roman" w:hAnsi="Times New Roman" w:cs="Times New Roman"/>
          <w:sz w:val="28"/>
          <w:szCs w:val="28"/>
        </w:rPr>
        <w:t xml:space="preserve"> В.А. заработной платы или иного дохода</w:t>
      </w:r>
      <w:r>
        <w:rPr>
          <w:rFonts w:ascii="Times New Roman" w:eastAsia="Times New Roman" w:hAnsi="Times New Roman" w:cs="Times New Roman"/>
          <w:i/>
          <w:iCs/>
          <w:sz w:val="28"/>
          <w:szCs w:val="28"/>
        </w:rPr>
        <w:t>.</w:t>
      </w:r>
    </w:p>
    <w:p>
      <w:pPr>
        <w:spacing w:before="0" w:after="0"/>
        <w:ind w:firstLine="544"/>
        <w:jc w:val="both"/>
        <w:rPr>
          <w:sz w:val="28"/>
          <w:szCs w:val="28"/>
        </w:rPr>
      </w:pPr>
      <w:r>
        <w:rPr>
          <w:rFonts w:ascii="Times New Roman" w:eastAsia="Times New Roman" w:hAnsi="Times New Roman" w:cs="Times New Roman"/>
          <w:sz w:val="28"/>
          <w:szCs w:val="28"/>
        </w:rPr>
        <w:t>По убеждению суда, назначение такого вида и размера наказания подсудимому является оправданным, гуманным и исполнимым, соответствует требованиям</w:t>
      </w:r>
      <w:r>
        <w:rPr>
          <w:rFonts w:ascii="Times New Roman" w:eastAsia="Times New Roman" w:hAnsi="Times New Roman" w:cs="Times New Roman"/>
          <w:sz w:val="28"/>
          <w:szCs w:val="28"/>
        </w:rPr>
        <w:t> </w:t>
      </w:r>
      <w:hyperlink r:id="rId4" w:anchor="/document/10108000/entry/43" w:history="1">
        <w:r>
          <w:rPr>
            <w:rFonts w:ascii="Times New Roman" w:eastAsia="Times New Roman" w:hAnsi="Times New Roman" w:cs="Times New Roman"/>
            <w:color w:val="0000EE"/>
            <w:sz w:val="28"/>
            <w:szCs w:val="28"/>
          </w:rPr>
          <w:t>ст. 43</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УК РФ о применении уголовного наказания в целях восстановления социальной справедливости, а также в целях исправления осужденного и предупреждения совершения им новых преступлений.</w:t>
      </w:r>
    </w:p>
    <w:p>
      <w:pPr>
        <w:spacing w:before="0" w:after="0"/>
        <w:ind w:firstLine="567"/>
        <w:jc w:val="both"/>
        <w:rPr>
          <w:sz w:val="28"/>
          <w:szCs w:val="28"/>
        </w:rPr>
      </w:pPr>
      <w:r>
        <w:rPr>
          <w:rFonts w:ascii="Times New Roman" w:eastAsia="Times New Roman" w:hAnsi="Times New Roman" w:cs="Times New Roman"/>
          <w:sz w:val="28"/>
          <w:szCs w:val="28"/>
        </w:rPr>
        <w:t>Гражданский иск</w:t>
      </w:r>
      <w:r>
        <w:rPr>
          <w:rFonts w:ascii="Times New Roman" w:eastAsia="Times New Roman" w:hAnsi="Times New Roman" w:cs="Times New Roman"/>
          <w:sz w:val="28"/>
          <w:szCs w:val="28"/>
        </w:rPr>
        <w:t xml:space="preserve"> по уголовному делу не заявлен.</w:t>
      </w:r>
    </w:p>
    <w:p>
      <w:pPr>
        <w:spacing w:before="0" w:after="0"/>
        <w:ind w:firstLine="567"/>
        <w:jc w:val="both"/>
        <w:rPr>
          <w:sz w:val="28"/>
          <w:szCs w:val="28"/>
        </w:rPr>
      </w:pPr>
      <w:r>
        <w:rPr>
          <w:rFonts w:ascii="Times New Roman" w:eastAsia="Times New Roman" w:hAnsi="Times New Roman" w:cs="Times New Roman"/>
          <w:sz w:val="28"/>
          <w:szCs w:val="28"/>
        </w:rPr>
        <w:t xml:space="preserve">Вопрос о вещественных доказательствах разрешается в соответствии со </w:t>
      </w:r>
      <w:hyperlink r:id="rId6" w:anchor="/document/12125178/entry/81" w:history="1">
        <w:r>
          <w:rPr>
            <w:rFonts w:ascii="Times New Roman" w:eastAsia="Times New Roman" w:hAnsi="Times New Roman" w:cs="Times New Roman"/>
            <w:color w:val="0000EE"/>
            <w:sz w:val="28"/>
            <w:szCs w:val="28"/>
          </w:rPr>
          <w:t>ст. 81</w:t>
        </w:r>
      </w:hyperlink>
      <w:r>
        <w:rPr>
          <w:rFonts w:ascii="Times New Roman" w:eastAsia="Times New Roman" w:hAnsi="Times New Roman" w:cs="Times New Roman"/>
          <w:sz w:val="28"/>
          <w:szCs w:val="28"/>
        </w:rPr>
        <w:t xml:space="preserve"> УПК РФ.</w:t>
      </w:r>
    </w:p>
    <w:p>
      <w:pPr>
        <w:spacing w:before="0" w:after="0"/>
        <w:ind w:firstLine="708"/>
        <w:jc w:val="both"/>
        <w:rPr>
          <w:sz w:val="28"/>
          <w:szCs w:val="28"/>
        </w:rPr>
      </w:pPr>
      <w:r>
        <w:rPr>
          <w:rFonts w:ascii="Times New Roman" w:eastAsia="Times New Roman" w:hAnsi="Times New Roman" w:cs="Times New Roman"/>
          <w:sz w:val="28"/>
          <w:szCs w:val="28"/>
        </w:rPr>
        <w:t xml:space="preserve">Руководствуясь </w:t>
      </w:r>
      <w:r>
        <w:rPr>
          <w:rFonts w:ascii="Times New Roman" w:eastAsia="Times New Roman" w:hAnsi="Times New Roman" w:cs="Times New Roman"/>
          <w:sz w:val="28"/>
          <w:szCs w:val="28"/>
        </w:rPr>
        <w:t>ст.ст</w:t>
      </w:r>
      <w:r>
        <w:rPr>
          <w:rFonts w:ascii="Times New Roman" w:eastAsia="Times New Roman" w:hAnsi="Times New Roman" w:cs="Times New Roman"/>
          <w:sz w:val="28"/>
          <w:szCs w:val="28"/>
        </w:rPr>
        <w:t xml:space="preserve">. 316, 317 </w:t>
      </w:r>
      <w:r>
        <w:rPr>
          <w:rFonts w:ascii="Times New Roman" w:eastAsia="Times New Roman" w:hAnsi="Times New Roman" w:cs="Times New Roman"/>
          <w:sz w:val="28"/>
          <w:szCs w:val="28"/>
        </w:rPr>
        <w:t>Уголовно-процессуального кодекса Российской Федерации</w:t>
      </w:r>
      <w:r>
        <w:rPr>
          <w:rFonts w:ascii="Times New Roman" w:eastAsia="Times New Roman" w:hAnsi="Times New Roman" w:cs="Times New Roman"/>
          <w:sz w:val="28"/>
          <w:szCs w:val="28"/>
        </w:rPr>
        <w:t>, мировой судья</w:t>
      </w:r>
    </w:p>
    <w:p>
      <w:pPr>
        <w:spacing w:before="0" w:after="0"/>
        <w:jc w:val="both"/>
        <w:rPr>
          <w:sz w:val="28"/>
          <w:szCs w:val="28"/>
        </w:rPr>
      </w:pPr>
    </w:p>
    <w:p>
      <w:pPr>
        <w:spacing w:before="0" w:after="0"/>
        <w:jc w:val="center"/>
        <w:rPr>
          <w:sz w:val="28"/>
          <w:szCs w:val="28"/>
        </w:rPr>
      </w:pPr>
      <w:r>
        <w:rPr>
          <w:rFonts w:ascii="Times New Roman" w:eastAsia="Times New Roman" w:hAnsi="Times New Roman" w:cs="Times New Roman"/>
          <w:sz w:val="28"/>
          <w:szCs w:val="28"/>
        </w:rPr>
        <w:t>приговорил:</w:t>
      </w:r>
    </w:p>
    <w:p>
      <w:pPr>
        <w:spacing w:before="0" w:after="0"/>
        <w:jc w:val="both"/>
        <w:rPr>
          <w:sz w:val="28"/>
          <w:szCs w:val="28"/>
        </w:rPr>
      </w:pPr>
    </w:p>
    <w:p>
      <w:pPr>
        <w:spacing w:before="0" w:after="0"/>
        <w:ind w:firstLine="709"/>
        <w:jc w:val="both"/>
        <w:rPr>
          <w:sz w:val="28"/>
          <w:szCs w:val="28"/>
        </w:rPr>
      </w:pPr>
      <w:r>
        <w:rPr>
          <w:rFonts w:ascii="Times New Roman" w:eastAsia="Times New Roman" w:hAnsi="Times New Roman" w:cs="Times New Roman"/>
          <w:sz w:val="28"/>
          <w:szCs w:val="28"/>
        </w:rPr>
        <w:t>Ермоленкова</w:t>
      </w:r>
      <w:r>
        <w:rPr>
          <w:rFonts w:ascii="Times New Roman" w:eastAsia="Times New Roman" w:hAnsi="Times New Roman" w:cs="Times New Roman"/>
          <w:sz w:val="28"/>
          <w:szCs w:val="28"/>
        </w:rPr>
        <w:t xml:space="preserve"> Владимира Александровича</w:t>
      </w:r>
      <w:r>
        <w:rPr>
          <w:rFonts w:ascii="Times New Roman" w:eastAsia="Times New Roman" w:hAnsi="Times New Roman" w:cs="Times New Roman"/>
          <w:sz w:val="28"/>
          <w:szCs w:val="28"/>
        </w:rPr>
        <w:t xml:space="preserve"> признать виновным в совершении преступления, предусмотренного </w:t>
      </w:r>
      <w:r>
        <w:rPr>
          <w:rFonts w:ascii="Times New Roman" w:eastAsia="Times New Roman" w:hAnsi="Times New Roman" w:cs="Times New Roman"/>
          <w:sz w:val="28"/>
          <w:szCs w:val="28"/>
        </w:rPr>
        <w:t xml:space="preserve">п.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Б, В</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ч. 1 ст. 256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Уголовного кодекса Российской Федерации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 назначить ему наказание с применением</w:t>
      </w:r>
      <w:r>
        <w:rPr>
          <w:rFonts w:ascii="Times New Roman" w:eastAsia="Times New Roman" w:hAnsi="Times New Roman" w:cs="Times New Roman"/>
          <w:sz w:val="28"/>
          <w:szCs w:val="28"/>
        </w:rPr>
        <w:t> </w:t>
      </w:r>
      <w:hyperlink r:id="rId4" w:anchor="/document/10108000/entry/64" w:history="1">
        <w:r>
          <w:rPr>
            <w:rFonts w:ascii="Times New Roman" w:eastAsia="Times New Roman" w:hAnsi="Times New Roman" w:cs="Times New Roman"/>
            <w:color w:val="0000EE"/>
            <w:sz w:val="28"/>
            <w:szCs w:val="28"/>
          </w:rPr>
          <w:t>ст.64</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 xml:space="preserve">Уголовного кодекса Российской Федерации, в виде штрафа в размере </w:t>
      </w:r>
      <w:r>
        <w:rPr>
          <w:rStyle w:val="cat-Sumgrp-58rplc-96"/>
          <w:rFonts w:ascii="Times New Roman" w:eastAsia="Times New Roman" w:hAnsi="Times New Roman" w:cs="Times New Roman"/>
          <w:sz w:val="28"/>
          <w:szCs w:val="28"/>
        </w:rPr>
        <w:t>сумма</w:t>
      </w:r>
      <w:r>
        <w:rPr>
          <w:rFonts w:ascii="Times New Roman" w:eastAsia="Times New Roman" w:hAnsi="Times New Roman" w:cs="Times New Roman"/>
          <w:sz w:val="28"/>
          <w:szCs w:val="28"/>
        </w:rPr>
        <w:t>.</w:t>
      </w:r>
    </w:p>
    <w:p>
      <w:pPr>
        <w:spacing w:before="0" w:after="0"/>
        <w:ind w:firstLine="709"/>
        <w:jc w:val="both"/>
        <w:rPr>
          <w:sz w:val="28"/>
          <w:szCs w:val="28"/>
        </w:rPr>
      </w:pPr>
      <w:r>
        <w:rPr>
          <w:rFonts w:ascii="Times New Roman" w:eastAsia="Times New Roman" w:hAnsi="Times New Roman" w:cs="Times New Roman"/>
          <w:sz w:val="28"/>
          <w:szCs w:val="28"/>
        </w:rPr>
        <w:t xml:space="preserve">Меру пресечения осужденному </w:t>
      </w:r>
      <w:r>
        <w:rPr>
          <w:rFonts w:ascii="Times New Roman" w:eastAsia="Times New Roman" w:hAnsi="Times New Roman" w:cs="Times New Roman"/>
          <w:sz w:val="28"/>
          <w:szCs w:val="28"/>
        </w:rPr>
        <w:t>Ермоленкову</w:t>
      </w:r>
      <w:r>
        <w:rPr>
          <w:rFonts w:ascii="Times New Roman" w:eastAsia="Times New Roman" w:hAnsi="Times New Roman" w:cs="Times New Roman"/>
          <w:sz w:val="28"/>
          <w:szCs w:val="28"/>
        </w:rPr>
        <w:t xml:space="preserve"> В.А</w:t>
      </w:r>
      <w:r>
        <w:rPr>
          <w:rFonts w:ascii="Times New Roman" w:eastAsia="Times New Roman" w:hAnsi="Times New Roman" w:cs="Times New Roman"/>
          <w:sz w:val="28"/>
          <w:szCs w:val="28"/>
        </w:rPr>
        <w:t>. до вступления приговора в законную силу оставить прежнюю - подписку о невыезде и надлежащем поведении.</w:t>
      </w:r>
    </w:p>
    <w:p>
      <w:pPr>
        <w:widowControl w:val="0"/>
        <w:spacing w:before="0" w:after="0"/>
        <w:ind w:firstLine="708"/>
        <w:jc w:val="both"/>
        <w:rPr>
          <w:sz w:val="28"/>
          <w:szCs w:val="28"/>
        </w:rPr>
      </w:pPr>
      <w:r>
        <w:rPr>
          <w:rFonts w:ascii="Times New Roman" w:eastAsia="Times New Roman" w:hAnsi="Times New Roman" w:cs="Times New Roman"/>
          <w:sz w:val="28"/>
          <w:szCs w:val="28"/>
        </w:rPr>
        <w:t>Гражданский иск</w:t>
      </w:r>
      <w:r>
        <w:rPr>
          <w:rFonts w:ascii="Times New Roman" w:eastAsia="Times New Roman" w:hAnsi="Times New Roman" w:cs="Times New Roman"/>
          <w:sz w:val="28"/>
          <w:szCs w:val="28"/>
        </w:rPr>
        <w:t xml:space="preserve"> по уголовному делу не заявлен.</w:t>
      </w:r>
    </w:p>
    <w:p>
      <w:pPr>
        <w:spacing w:before="0" w:after="0" w:line="259" w:lineRule="auto"/>
        <w:ind w:firstLine="708"/>
        <w:jc w:val="both"/>
        <w:rPr>
          <w:sz w:val="28"/>
          <w:szCs w:val="28"/>
        </w:rPr>
      </w:pPr>
      <w:r>
        <w:rPr>
          <w:rFonts w:ascii="Times New Roman" w:eastAsia="Times New Roman" w:hAnsi="Times New Roman" w:cs="Times New Roman"/>
          <w:sz w:val="28"/>
          <w:szCs w:val="28"/>
        </w:rPr>
        <w:t>Вещес</w:t>
      </w:r>
      <w:r>
        <w:rPr>
          <w:rFonts w:ascii="Times New Roman" w:eastAsia="Times New Roman" w:hAnsi="Times New Roman" w:cs="Times New Roman"/>
          <w:sz w:val="28"/>
          <w:szCs w:val="28"/>
        </w:rPr>
        <w:t xml:space="preserve">твенные доказательства по делу: </w:t>
      </w:r>
      <w:r>
        <w:rPr>
          <w:rFonts w:ascii="Times New Roman" w:eastAsia="Times New Roman" w:hAnsi="Times New Roman" w:cs="Times New Roman"/>
          <w:sz w:val="28"/>
          <w:szCs w:val="28"/>
        </w:rPr>
        <w:t xml:space="preserve"> </w:t>
      </w:r>
    </w:p>
    <w:p>
      <w:pPr>
        <w:spacing w:before="0" w:after="0" w:line="259" w:lineRule="auto"/>
        <w:ind w:firstLine="708"/>
        <w:jc w:val="both"/>
        <w:rPr>
          <w:sz w:val="28"/>
          <w:szCs w:val="28"/>
        </w:rPr>
      </w:pPr>
      <w:r>
        <w:rPr>
          <w:rFonts w:ascii="Times New Roman" w:eastAsia="Times New Roman" w:hAnsi="Times New Roman" w:cs="Times New Roman"/>
          <w:sz w:val="28"/>
          <w:szCs w:val="28"/>
        </w:rPr>
        <w:t xml:space="preserve">- </w:t>
      </w:r>
      <w:r>
        <w:rPr>
          <w:rStyle w:val="cat-UserDefinedgrp-87rplc-9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особей рыбы – </w:t>
      </w:r>
      <w:r>
        <w:rPr>
          <w:rStyle w:val="cat-UserDefinedgrp-88rplc-9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особи рыбы щука, </w:t>
      </w:r>
      <w:r>
        <w:rPr>
          <w:rStyle w:val="cat-UserDefinedgrp-93rplc-10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особей рыбы окунь; </w:t>
      </w:r>
      <w:r>
        <w:rPr>
          <w:rFonts w:ascii="Times New Roman" w:eastAsia="Times New Roman" w:hAnsi="Times New Roman" w:cs="Times New Roman"/>
          <w:sz w:val="28"/>
          <w:szCs w:val="28"/>
        </w:rPr>
        <w:t xml:space="preserve">квадрат-подъемник с двойным сетным полотном размерами </w:t>
      </w:r>
      <w:r>
        <w:rPr>
          <w:rStyle w:val="cat-UserDefinedgrp-98rplc-10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см. из лески (мононити), размерами ячеи </w:t>
      </w:r>
      <w:r>
        <w:rPr>
          <w:rStyle w:val="cat-UserDefinedgrp-99rplc-10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мм, капроновой нити с размером ячеи </w:t>
      </w:r>
      <w:r>
        <w:rPr>
          <w:rStyle w:val="cat-UserDefinedgrp-100rplc-10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мм, металлической крестовиной округлой формы, веревкой светлого (бежевого) цвета длиной </w:t>
      </w:r>
      <w:r>
        <w:rPr>
          <w:rStyle w:val="cat-UserDefinedgrp-101rplc-10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см, диаметром </w:t>
      </w:r>
      <w:r>
        <w:rPr>
          <w:rStyle w:val="cat-UserDefinedgrp-102rplc-10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см., хранящиеся</w:t>
      </w:r>
      <w:r>
        <w:rPr>
          <w:rFonts w:ascii="Times New Roman" w:eastAsia="Times New Roman" w:hAnsi="Times New Roman" w:cs="Times New Roman"/>
          <w:sz w:val="28"/>
          <w:szCs w:val="28"/>
        </w:rPr>
        <w:t xml:space="preserve"> в камере хранения вещественных доказательств </w:t>
      </w:r>
      <w:r>
        <w:rPr>
          <w:rStyle w:val="cat-UserDefinedgrp-103rplc-10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 транспорте - уничтожить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651"/>
        <w:jc w:val="both"/>
        <w:rPr>
          <w:sz w:val="28"/>
          <w:szCs w:val="28"/>
        </w:rPr>
      </w:pPr>
      <w:r>
        <w:rPr>
          <w:rFonts w:ascii="Times New Roman" w:eastAsia="Times New Roman" w:hAnsi="Times New Roman" w:cs="Times New Roman"/>
          <w:sz w:val="28"/>
          <w:szCs w:val="28"/>
        </w:rPr>
        <w:t xml:space="preserve">-сопроводительное письмо о предоставлении результатов ОРД; постановление о предоставлении результатов ОРД от 24.05.2026; рапорт на проведение ОРМ от 10.05.2026; справка о проведенных ОРМ от 12.05.2026; акт наблюдения за объектом от 12.05.2026; </w:t>
      </w:r>
      <w:r>
        <w:rPr>
          <w:rFonts w:ascii="Times New Roman" w:eastAsia="Times New Roman" w:hAnsi="Times New Roman" w:cs="Times New Roman"/>
          <w:sz w:val="28"/>
          <w:szCs w:val="28"/>
        </w:rPr>
        <w:t>DVD</w:t>
      </w:r>
      <w:r>
        <w:rPr>
          <w:rFonts w:ascii="Times New Roman" w:eastAsia="Times New Roman" w:hAnsi="Times New Roman" w:cs="Times New Roman"/>
          <w:sz w:val="28"/>
          <w:szCs w:val="28"/>
        </w:rPr>
        <w:t xml:space="preserve"> диск с записью хода ОРМ «Наблюдение»; карта-схема местности; план – задание №7 от 26.04.2026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рапорт об обнаружении признаков преступления предусмотренного ст.256 УК РФ в действиях </w:t>
      </w:r>
      <w:r>
        <w:rPr>
          <w:rFonts w:ascii="Times New Roman" w:eastAsia="Times New Roman" w:hAnsi="Times New Roman" w:cs="Times New Roman"/>
          <w:sz w:val="28"/>
          <w:szCs w:val="28"/>
        </w:rPr>
        <w:t>Ермоленкова</w:t>
      </w:r>
      <w:r>
        <w:rPr>
          <w:rFonts w:ascii="Times New Roman" w:eastAsia="Times New Roman" w:hAnsi="Times New Roman" w:cs="Times New Roman"/>
          <w:sz w:val="28"/>
          <w:szCs w:val="28"/>
        </w:rPr>
        <w:t xml:space="preserve"> В.А.; рапорт на передачу материала проверки КУСП № 1023 от 12.05.2026 в ОД Сургутского ЛО МВД России на транспорте; объяснение </w:t>
      </w:r>
      <w:r>
        <w:rPr>
          <w:rFonts w:ascii="Times New Roman" w:eastAsia="Times New Roman" w:hAnsi="Times New Roman" w:cs="Times New Roman"/>
          <w:sz w:val="28"/>
          <w:szCs w:val="28"/>
        </w:rPr>
        <w:t>Ермоленкова</w:t>
      </w:r>
      <w:r>
        <w:rPr>
          <w:rFonts w:ascii="Times New Roman" w:eastAsia="Times New Roman" w:hAnsi="Times New Roman" w:cs="Times New Roman"/>
          <w:sz w:val="28"/>
          <w:szCs w:val="28"/>
        </w:rPr>
        <w:t xml:space="preserve"> В.А. от 12.05.2026; справка Нижнеобское территориальное управление отдела государственного контроля, надзора, охраны водных биологических ресурсов и среды их обитания </w:t>
      </w:r>
      <w:r>
        <w:rPr>
          <w:rStyle w:val="cat-UserDefinedgrp-104rplc-11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19.05.2026; справка о расчете ущерба, причиненного водным биоресурсам от 21.05.2026; справка Администрации города Муниципальное образование городской </w:t>
      </w:r>
      <w:r>
        <w:rPr>
          <w:rStyle w:val="cat-UserDefinedgrp-105rplc-12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03.06.2026; справка Департамента промышленности </w:t>
      </w:r>
      <w:r>
        <w:rPr>
          <w:rStyle w:val="cat-UserDefinedgrp-106rplc-12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08.06.2026 - </w:t>
      </w:r>
      <w:r>
        <w:rPr>
          <w:rFonts w:ascii="Times New Roman" w:eastAsia="Times New Roman" w:hAnsi="Times New Roman" w:cs="Times New Roman"/>
          <w:sz w:val="28"/>
          <w:szCs w:val="28"/>
        </w:rPr>
        <w:t>хранить в материалах уголовного дела</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Приговор может быть обжалован в апелляционном порядке в Сургутский городской суд ХМАО-Югры в течение пятнадцати суток со дня его провозглашения через мирового судью судебного участка № 1</w:t>
      </w:r>
      <w:r>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Сургутского судебного района города окружного значения Сургута, с учётом положений ст. 317 УПК РФ. В случае подачи апелляционной жалобы, осужденный вправе ходатайствовать о своем участии в рассмотрении уголовного дела судом апелляционной инстанции.</w:t>
      </w:r>
    </w:p>
    <w:p>
      <w:pPr>
        <w:spacing w:before="0" w:after="160" w:line="259" w:lineRule="auto"/>
        <w:ind w:firstLine="708"/>
        <w:jc w:val="both"/>
      </w:pPr>
      <w:r>
        <w:rPr>
          <w:rFonts w:ascii="Times New Roman" w:eastAsia="Times New Roman" w:hAnsi="Times New Roman" w:cs="Times New Roman"/>
        </w:rPr>
        <w:t xml:space="preserve">В силу </w:t>
      </w:r>
      <w:hyperlink r:id="rId4" w:anchor="/document/1306500/entry/3101" w:history="1">
        <w:r>
          <w:rPr>
            <w:rFonts w:ascii="Times New Roman" w:eastAsia="Times New Roman" w:hAnsi="Times New Roman" w:cs="Times New Roman"/>
            <w:color w:val="0000EE"/>
          </w:rPr>
          <w:t>ч. 1 ст. 31</w:t>
        </w:r>
      </w:hyperlink>
      <w:r>
        <w:rPr>
          <w:rFonts w:ascii="Times New Roman" w:eastAsia="Times New Roman" w:hAnsi="Times New Roman" w:cs="Times New Roman"/>
        </w:rPr>
        <w:t xml:space="preserve"> </w:t>
      </w:r>
      <w:r>
        <w:rPr>
          <w:rFonts w:ascii="Times New Roman" w:eastAsia="Times New Roman" w:hAnsi="Times New Roman" w:cs="Times New Roman"/>
        </w:rPr>
        <w:t>УИК РФ штраф должен быть уплачен в течение 60 дней со дня вступления приговора суда в законную силу по следующим реквизитам:</w:t>
      </w:r>
      <w:r>
        <w:rPr>
          <w:rFonts w:ascii="Times New Roman" w:eastAsia="Times New Roman" w:hAnsi="Times New Roman" w:cs="Times New Roman"/>
        </w:rPr>
        <w:t xml:space="preserve"> </w:t>
      </w:r>
      <w:r>
        <w:rPr>
          <w:rFonts w:ascii="Times New Roman" w:eastAsia="Times New Roman" w:hAnsi="Times New Roman" w:cs="Times New Roman"/>
        </w:rPr>
        <w:t xml:space="preserve">наименование органа: Сургутский ЛО МВД России на транспорте, юридический и фактический адрес: 628414, Тюменская область, Ханты – Мансийский автономный округ, г. Сургут, ул. Привокзальная, д. 17, </w:t>
      </w:r>
      <w:r>
        <w:rPr>
          <w:rFonts w:ascii="Times New Roman" w:eastAsia="Times New Roman" w:hAnsi="Times New Roman" w:cs="Times New Roman"/>
        </w:rPr>
        <w:t>ИНН 8602200379, КПП 860201001, ОКТМО 71876000, полное наименование: банка получателя ОКЦ №8 УГУ Банка России// УФК по Ханты-Мансийскому автономному округу – Югре г. Ханты-Мансийск, расчетный счет 03100643000000018700, корреспондентский счет 40102810245370000007, БИК 007162163, КБК 188 1 16</w:t>
      </w:r>
      <w:r>
        <w:rPr>
          <w:rFonts w:ascii="Times New Roman" w:eastAsia="Times New Roman" w:hAnsi="Times New Roman" w:cs="Times New Roman"/>
        </w:rPr>
        <w:t> </w:t>
      </w:r>
      <w:r>
        <w:rPr>
          <w:rFonts w:ascii="Times New Roman" w:eastAsia="Times New Roman" w:hAnsi="Times New Roman" w:cs="Times New Roman"/>
        </w:rPr>
        <w:t>03126 01 9000 140, получатель бюджетных средств: УФК по Ханты-Мансийскому АО - Югре («Сургутский ЛО МВД России на транспорте» лицевой счет 04871344900), УИИ 1888038626000014100 1.</w:t>
      </w:r>
    </w:p>
    <w:p>
      <w:pPr>
        <w:widowControl w:val="0"/>
        <w:spacing w:before="0" w:after="0"/>
        <w:jc w:val="both"/>
        <w:rPr>
          <w:sz w:val="27"/>
          <w:szCs w:val="27"/>
        </w:rPr>
      </w:pPr>
      <w:r>
        <w:rPr>
          <w:rFonts w:ascii="Times New Roman" w:eastAsia="Times New Roman" w:hAnsi="Times New Roman" w:cs="Times New Roman"/>
          <w:sz w:val="27"/>
          <w:szCs w:val="27"/>
        </w:rPr>
        <w:t>Мировой судья</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подпись</w:t>
      </w:r>
      <w:r>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Т.А. Шулакова </w:t>
      </w:r>
    </w:p>
    <w:p>
      <w:pPr>
        <w:spacing w:before="0" w:after="0"/>
        <w:jc w:val="both"/>
        <w:rPr>
          <w:sz w:val="20"/>
          <w:szCs w:val="20"/>
        </w:rPr>
      </w:pPr>
      <w:r>
        <w:rPr>
          <w:rFonts w:ascii="Times New Roman" w:eastAsia="Times New Roman" w:hAnsi="Times New Roman" w:cs="Times New Roman"/>
          <w:sz w:val="20"/>
          <w:szCs w:val="20"/>
        </w:rPr>
        <w:t xml:space="preserve">КОПИЯ ВЕРНА </w:t>
      </w:r>
    </w:p>
    <w:p>
      <w:pPr>
        <w:spacing w:before="0" w:after="0"/>
        <w:jc w:val="both"/>
        <w:rPr>
          <w:sz w:val="20"/>
          <w:szCs w:val="20"/>
        </w:rPr>
      </w:pPr>
      <w:r>
        <w:rPr>
          <w:rFonts w:ascii="Times New Roman" w:eastAsia="Times New Roman" w:hAnsi="Times New Roman" w:cs="Times New Roman"/>
          <w:sz w:val="20"/>
          <w:szCs w:val="20"/>
        </w:rPr>
        <w:t>И.о. м</w:t>
      </w:r>
      <w:r>
        <w:rPr>
          <w:rFonts w:ascii="Times New Roman" w:eastAsia="Times New Roman" w:hAnsi="Times New Roman" w:cs="Times New Roman"/>
          <w:sz w:val="20"/>
          <w:szCs w:val="20"/>
        </w:rPr>
        <w:t>ирово</w:t>
      </w:r>
      <w:r>
        <w:rPr>
          <w:rFonts w:ascii="Times New Roman" w:eastAsia="Times New Roman" w:hAnsi="Times New Roman" w:cs="Times New Roman"/>
          <w:sz w:val="20"/>
          <w:szCs w:val="20"/>
        </w:rPr>
        <w:t>го</w:t>
      </w:r>
      <w:r>
        <w:rPr>
          <w:rFonts w:ascii="Times New Roman" w:eastAsia="Times New Roman" w:hAnsi="Times New Roman" w:cs="Times New Roman"/>
          <w:sz w:val="20"/>
          <w:szCs w:val="20"/>
        </w:rPr>
        <w:t xml:space="preserve"> суд</w:t>
      </w:r>
      <w:r>
        <w:rPr>
          <w:rFonts w:ascii="Times New Roman" w:eastAsia="Times New Roman" w:hAnsi="Times New Roman" w:cs="Times New Roman"/>
          <w:sz w:val="20"/>
          <w:szCs w:val="20"/>
        </w:rPr>
        <w:t xml:space="preserve">ьи </w:t>
      </w:r>
      <w:r>
        <w:rPr>
          <w:rFonts w:ascii="Times New Roman" w:eastAsia="Times New Roman" w:hAnsi="Times New Roman" w:cs="Times New Roman"/>
          <w:sz w:val="20"/>
          <w:szCs w:val="20"/>
        </w:rPr>
        <w:t>судебного участка №1</w:t>
      </w:r>
      <w:r>
        <w:rPr>
          <w:rFonts w:ascii="Times New Roman" w:eastAsia="Times New Roman" w:hAnsi="Times New Roman" w:cs="Times New Roman"/>
          <w:sz w:val="20"/>
          <w:szCs w:val="20"/>
        </w:rPr>
        <w:t>8</w:t>
      </w:r>
      <w:r>
        <w:rPr>
          <w:rFonts w:ascii="Times New Roman" w:eastAsia="Times New Roman" w:hAnsi="Times New Roman" w:cs="Times New Roman"/>
          <w:sz w:val="20"/>
          <w:szCs w:val="20"/>
        </w:rPr>
        <w:t xml:space="preserve"> Сургутского</w:t>
      </w:r>
    </w:p>
    <w:p>
      <w:pPr>
        <w:spacing w:before="0" w:after="0"/>
        <w:jc w:val="both"/>
        <w:rPr>
          <w:sz w:val="20"/>
          <w:szCs w:val="20"/>
        </w:rPr>
      </w:pPr>
      <w:r>
        <w:rPr>
          <w:rFonts w:ascii="Times New Roman" w:eastAsia="Times New Roman" w:hAnsi="Times New Roman" w:cs="Times New Roman"/>
          <w:sz w:val="20"/>
          <w:szCs w:val="20"/>
        </w:rPr>
        <w:t>судебного района города окружного значения Сургута</w:t>
      </w:r>
    </w:p>
    <w:p>
      <w:pPr>
        <w:spacing w:before="0" w:after="0"/>
        <w:jc w:val="both"/>
        <w:rPr>
          <w:sz w:val="20"/>
          <w:szCs w:val="20"/>
        </w:rPr>
      </w:pPr>
      <w:r>
        <w:rPr>
          <w:rFonts w:ascii="Times New Roman" w:eastAsia="Times New Roman" w:hAnsi="Times New Roman" w:cs="Times New Roman"/>
          <w:sz w:val="20"/>
          <w:szCs w:val="20"/>
        </w:rPr>
        <w:t xml:space="preserve">ХМАО-Югры ______________________ Т.А. Шулакова </w:t>
      </w:r>
    </w:p>
    <w:p>
      <w:pPr>
        <w:spacing w:before="0" w:after="0"/>
        <w:jc w:val="both"/>
        <w:rPr>
          <w:sz w:val="20"/>
          <w:szCs w:val="20"/>
        </w:rPr>
      </w:pPr>
      <w:r>
        <w:rPr>
          <w:rFonts w:ascii="Times New Roman" w:eastAsia="Times New Roman" w:hAnsi="Times New Roman" w:cs="Times New Roman"/>
          <w:sz w:val="20"/>
          <w:szCs w:val="20"/>
        </w:rPr>
        <w:t>«</w:t>
      </w:r>
      <w:r>
        <w:rPr>
          <w:rFonts w:ascii="Times New Roman" w:eastAsia="Times New Roman" w:hAnsi="Times New Roman" w:cs="Times New Roman"/>
          <w:sz w:val="20"/>
          <w:szCs w:val="20"/>
        </w:rPr>
        <w:t>10</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сентября</w:t>
      </w:r>
      <w:r>
        <w:rPr>
          <w:rFonts w:ascii="Times New Roman" w:eastAsia="Times New Roman" w:hAnsi="Times New Roman" w:cs="Times New Roman"/>
          <w:sz w:val="20"/>
          <w:szCs w:val="20"/>
        </w:rPr>
        <w:t xml:space="preserve"> 2026</w:t>
      </w:r>
      <w:r>
        <w:rPr>
          <w:rFonts w:ascii="Times New Roman" w:eastAsia="Times New Roman" w:hAnsi="Times New Roman" w:cs="Times New Roman"/>
          <w:sz w:val="20"/>
          <w:szCs w:val="20"/>
        </w:rPr>
        <w:t xml:space="preserve"> года </w:t>
      </w:r>
    </w:p>
    <w:p>
      <w:pPr>
        <w:spacing w:before="0" w:after="0"/>
        <w:jc w:val="both"/>
        <w:rPr>
          <w:sz w:val="20"/>
          <w:szCs w:val="20"/>
        </w:rPr>
      </w:pPr>
      <w:r>
        <w:rPr>
          <w:rFonts w:ascii="Times New Roman" w:eastAsia="Times New Roman" w:hAnsi="Times New Roman" w:cs="Times New Roman"/>
          <w:sz w:val="20"/>
          <w:szCs w:val="20"/>
        </w:rPr>
        <w:t>Подлинный документ находится в деле № 1-</w:t>
      </w:r>
      <w:r>
        <w:rPr>
          <w:rFonts w:ascii="Times New Roman" w:eastAsia="Times New Roman" w:hAnsi="Times New Roman" w:cs="Times New Roman"/>
          <w:sz w:val="20"/>
          <w:szCs w:val="20"/>
        </w:rPr>
        <w:t>00</w:t>
      </w:r>
      <w:r>
        <w:rPr>
          <w:rFonts w:ascii="Times New Roman" w:eastAsia="Times New Roman" w:hAnsi="Times New Roman" w:cs="Times New Roman"/>
          <w:sz w:val="20"/>
          <w:szCs w:val="20"/>
        </w:rPr>
        <w:t>21</w:t>
      </w:r>
      <w:r>
        <w:rPr>
          <w:rFonts w:ascii="Times New Roman" w:eastAsia="Times New Roman" w:hAnsi="Times New Roman" w:cs="Times New Roman"/>
          <w:sz w:val="20"/>
          <w:szCs w:val="20"/>
        </w:rPr>
        <w:t>-26</w:t>
      </w:r>
      <w:r>
        <w:rPr>
          <w:rFonts w:ascii="Times New Roman" w:eastAsia="Times New Roman" w:hAnsi="Times New Roman" w:cs="Times New Roman"/>
          <w:sz w:val="20"/>
          <w:szCs w:val="20"/>
        </w:rPr>
        <w:t>10</w:t>
      </w:r>
      <w:r>
        <w:rPr>
          <w:rFonts w:ascii="Times New Roman" w:eastAsia="Times New Roman" w:hAnsi="Times New Roman" w:cs="Times New Roman"/>
          <w:sz w:val="20"/>
          <w:szCs w:val="20"/>
        </w:rPr>
        <w:t>/202</w:t>
      </w:r>
      <w:r>
        <w:rPr>
          <w:rFonts w:ascii="Times New Roman" w:eastAsia="Times New Roman" w:hAnsi="Times New Roman" w:cs="Times New Roman"/>
          <w:sz w:val="20"/>
          <w:szCs w:val="20"/>
        </w:rPr>
        <w:t>6</w:t>
      </w:r>
    </w:p>
    <w:p>
      <w:pPr>
        <w:spacing w:before="0" w:after="0"/>
        <w:jc w:val="both"/>
        <w:rPr>
          <w:sz w:val="20"/>
          <w:szCs w:val="20"/>
        </w:rPr>
      </w:pPr>
      <w:r>
        <w:rPr>
          <w:rFonts w:ascii="Times New Roman" w:eastAsia="Times New Roman" w:hAnsi="Times New Roman" w:cs="Times New Roman"/>
          <w:sz w:val="20"/>
          <w:szCs w:val="20"/>
        </w:rPr>
        <w:t>Секретарь судебного заседания ____________________ Н.А. Кондратьева</w:t>
      </w:r>
    </w:p>
    <w:p>
      <w:pPr>
        <w:spacing w:before="0" w:after="0"/>
        <w:jc w:val="both"/>
        <w:rPr>
          <w:sz w:val="20"/>
          <w:szCs w:val="20"/>
        </w:rPr>
      </w:pPr>
    </w:p>
    <w:p>
      <w:pPr>
        <w:spacing w:before="0" w:after="0"/>
        <w:jc w:val="both"/>
        <w:rPr>
          <w:sz w:val="20"/>
          <w:szCs w:val="20"/>
        </w:rPr>
      </w:pPr>
    </w:p>
    <w:p>
      <w:pPr>
        <w:widowControl w:val="0"/>
        <w:spacing w:before="0" w:after="0"/>
        <w:ind w:firstLine="708"/>
        <w:jc w:val="both"/>
        <w:rPr>
          <w:sz w:val="22"/>
          <w:szCs w:val="22"/>
        </w:rPr>
      </w:pPr>
    </w:p>
    <w:sectPr>
      <w:headerReference w:type="default" r:id="rId7"/>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0306411"/>
      <w:placeholder>
        <w:docPart w:val="DefaultPlaceholder_22675703"/>
      </w:placeholder>
      <w:showingPlcHdr/>
      <w:richText/>
    </w:sdtPr>
    <w:sdtContent>
      <w:p>
        <w:pPr>
          <w:spacing w:before="0" w:after="0"/>
          <w:jc w:val="center"/>
          <w:rPr>
            <w:sz w:val="22"/>
            <w:szCs w:val="22"/>
          </w:rPr>
        </w:pPr>
        <w:r>
          <w:rPr>
            <w:sz w:val="22"/>
            <w:szCs w:val="22"/>
          </w:rPr>
          <w:fldChar w:fldCharType="begin"/>
        </w:r>
        <w:r>
          <w:rPr>
            <w:sz w:val="22"/>
            <w:szCs w:val="22"/>
          </w:rPr>
          <w:instrText>PAGE   \* MERGEFORMAT</w:instrText>
        </w:r>
        <w:r>
          <w:rPr>
            <w:sz w:val="22"/>
            <w:szCs w:val="22"/>
          </w:rPr>
          <w:fldChar w:fldCharType="separate"/>
        </w:r>
        <w:r>
          <w:rPr>
            <w:rFonts w:ascii="Calibri" w:eastAsia="Calibri" w:hAnsi="Calibri" w:cs="Calibri"/>
            <w:sz w:val="22"/>
            <w:szCs w:val="22"/>
          </w:rPr>
          <w:t>1</w:t>
        </w:r>
        <w:r>
          <w:rPr>
            <w:rFonts w:ascii="Calibri" w:eastAsia="Calibri" w:hAnsi="Calibri" w:cs="Calibri"/>
            <w:sz w:val="22"/>
            <w:szCs w:val="22"/>
          </w:rPr>
          <w:fldChar w:fldCharType="end"/>
        </w:r>
      </w:p>
    </w:sdtContent>
  </w:sdt>
  <w:p>
    <w:pPr>
      <w:spacing w:before="0" w:after="0"/>
      <w:rPr>
        <w:sz w:val="22"/>
        <w:szCs w:val="2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PlaceholderText">
    <w:name w:val="Placeholder Text"/>
    <w:basedOn w:val="DefaultParagraphFont"/>
    <w:uiPriority w:val="99"/>
    <w:semiHidden/>
    <w:rPr>
      <w:color w:val="808080"/>
    </w:rPr>
  </w:style>
  <w:style w:type="character" w:customStyle="1" w:styleId="cat-UserDefinedgrp-76rplc-8">
    <w:name w:val="cat-UserDefined grp-76 rplc-8"/>
    <w:basedOn w:val="DefaultParagraphFont"/>
  </w:style>
  <w:style w:type="character" w:customStyle="1" w:styleId="cat-UserDefinedgrp-75rplc-11">
    <w:name w:val="cat-UserDefined grp-75 rplc-11"/>
    <w:basedOn w:val="DefaultParagraphFont"/>
  </w:style>
  <w:style w:type="character" w:customStyle="1" w:styleId="cat-UserDefinedgrp-77rplc-15">
    <w:name w:val="cat-UserDefined grp-77 rplc-15"/>
    <w:basedOn w:val="DefaultParagraphFont"/>
  </w:style>
  <w:style w:type="character" w:customStyle="1" w:styleId="cat-UserDefinedgrp-78rplc-26">
    <w:name w:val="cat-UserDefined grp-78 rplc-26"/>
    <w:basedOn w:val="DefaultParagraphFont"/>
  </w:style>
  <w:style w:type="character" w:customStyle="1" w:styleId="cat-UserDefinedgrp-79rplc-29">
    <w:name w:val="cat-UserDefined grp-79 rplc-29"/>
    <w:basedOn w:val="DefaultParagraphFont"/>
  </w:style>
  <w:style w:type="character" w:customStyle="1" w:styleId="cat-UserDefinedgrp-80rplc-30">
    <w:name w:val="cat-UserDefined grp-80 rplc-30"/>
    <w:basedOn w:val="DefaultParagraphFont"/>
  </w:style>
  <w:style w:type="character" w:customStyle="1" w:styleId="cat-UserDefinedgrp-81rplc-33">
    <w:name w:val="cat-UserDefined grp-81 rplc-33"/>
    <w:basedOn w:val="DefaultParagraphFont"/>
  </w:style>
  <w:style w:type="character" w:customStyle="1" w:styleId="cat-UserDefinedgrp-82rplc-41">
    <w:name w:val="cat-UserDefined grp-82 rplc-41"/>
    <w:basedOn w:val="DefaultParagraphFont"/>
  </w:style>
  <w:style w:type="character" w:customStyle="1" w:styleId="cat-UserDefinedgrp-83rplc-42">
    <w:name w:val="cat-UserDefined grp-83 rplc-42"/>
    <w:basedOn w:val="DefaultParagraphFont"/>
  </w:style>
  <w:style w:type="character" w:customStyle="1" w:styleId="cat-UserDefinedgrp-84rplc-43">
    <w:name w:val="cat-UserDefined grp-84 rplc-43"/>
    <w:basedOn w:val="DefaultParagraphFont"/>
  </w:style>
  <w:style w:type="character" w:customStyle="1" w:styleId="cat-UserDefinedgrp-85rplc-44">
    <w:name w:val="cat-UserDefined grp-85 rplc-44"/>
    <w:basedOn w:val="DefaultParagraphFont"/>
  </w:style>
  <w:style w:type="character" w:customStyle="1" w:styleId="cat-UserDefinedgrp-86rplc-45">
    <w:name w:val="cat-UserDefined grp-86 rplc-45"/>
    <w:basedOn w:val="DefaultParagraphFont"/>
  </w:style>
  <w:style w:type="character" w:customStyle="1" w:styleId="cat-UserDefinedgrp-87rplc-47">
    <w:name w:val="cat-UserDefined grp-87 rplc-47"/>
    <w:basedOn w:val="DefaultParagraphFont"/>
  </w:style>
  <w:style w:type="character" w:customStyle="1" w:styleId="cat-UserDefinedgrp-88rplc-49">
    <w:name w:val="cat-UserDefined grp-88 rplc-49"/>
    <w:basedOn w:val="DefaultParagraphFont"/>
  </w:style>
  <w:style w:type="character" w:customStyle="1" w:styleId="cat-UserDefinedgrp-89rplc-50">
    <w:name w:val="cat-UserDefined grp-89 rplc-50"/>
    <w:basedOn w:val="DefaultParagraphFont"/>
  </w:style>
  <w:style w:type="character" w:customStyle="1" w:styleId="cat-UserDefinedgrp-90rplc-51">
    <w:name w:val="cat-UserDefined grp-90 rplc-51"/>
    <w:basedOn w:val="DefaultParagraphFont"/>
  </w:style>
  <w:style w:type="character" w:customStyle="1" w:styleId="cat-UserDefinedgrp-91rplc-52">
    <w:name w:val="cat-UserDefined grp-91 rplc-52"/>
    <w:basedOn w:val="DefaultParagraphFont"/>
  </w:style>
  <w:style w:type="character" w:customStyle="1" w:styleId="cat-Sumgrp-48rplc-54">
    <w:name w:val="cat-Sum grp-48 rplc-54"/>
    <w:basedOn w:val="DefaultParagraphFont"/>
  </w:style>
  <w:style w:type="character" w:customStyle="1" w:styleId="cat-Sumgrp-49rplc-55">
    <w:name w:val="cat-Sum grp-49 rplc-55"/>
    <w:basedOn w:val="DefaultParagraphFont"/>
  </w:style>
  <w:style w:type="character" w:customStyle="1" w:styleId="cat-UserDefinedgrp-88rplc-56">
    <w:name w:val="cat-UserDefined grp-88 rplc-56"/>
    <w:basedOn w:val="DefaultParagraphFont"/>
  </w:style>
  <w:style w:type="character" w:customStyle="1" w:styleId="cat-Sumgrp-50rplc-57">
    <w:name w:val="cat-Sum grp-50 rplc-57"/>
    <w:basedOn w:val="DefaultParagraphFont"/>
  </w:style>
  <w:style w:type="character" w:customStyle="1" w:styleId="cat-Sumgrp-51rplc-58">
    <w:name w:val="cat-Sum grp-51 rplc-58"/>
    <w:basedOn w:val="DefaultParagraphFont"/>
  </w:style>
  <w:style w:type="character" w:customStyle="1" w:styleId="cat-UserDefinedgrp-92rplc-59">
    <w:name w:val="cat-UserDefined grp-92 rplc-59"/>
    <w:basedOn w:val="DefaultParagraphFont"/>
  </w:style>
  <w:style w:type="character" w:customStyle="1" w:styleId="cat-Sumgrp-52rplc-60">
    <w:name w:val="cat-Sum grp-52 rplc-60"/>
    <w:basedOn w:val="DefaultParagraphFont"/>
  </w:style>
  <w:style w:type="character" w:customStyle="1" w:styleId="cat-UserDefinedgrp-93rplc-61">
    <w:name w:val="cat-UserDefined grp-93 rplc-61"/>
    <w:basedOn w:val="DefaultParagraphFont"/>
  </w:style>
  <w:style w:type="character" w:customStyle="1" w:styleId="cat-Sumgrp-53rplc-62">
    <w:name w:val="cat-Sum grp-53 rplc-62"/>
    <w:basedOn w:val="DefaultParagraphFont"/>
  </w:style>
  <w:style w:type="character" w:customStyle="1" w:styleId="cat-Sumgrp-54rplc-64">
    <w:name w:val="cat-Sum grp-54 rplc-64"/>
    <w:basedOn w:val="DefaultParagraphFont"/>
  </w:style>
  <w:style w:type="character" w:customStyle="1" w:styleId="cat-UserDefinedgrp-95rplc-70">
    <w:name w:val="cat-UserDefined grp-95 rplc-70"/>
    <w:basedOn w:val="DefaultParagraphFont"/>
  </w:style>
  <w:style w:type="character" w:customStyle="1" w:styleId="cat-UserDefinedgrp-94rplc-71">
    <w:name w:val="cat-UserDefined grp-94 rplc-71"/>
    <w:basedOn w:val="DefaultParagraphFont"/>
  </w:style>
  <w:style w:type="character" w:customStyle="1" w:styleId="cat-UserDefinedgrp-96rplc-79">
    <w:name w:val="cat-UserDefined grp-96 rplc-79"/>
    <w:basedOn w:val="DefaultParagraphFont"/>
  </w:style>
  <w:style w:type="character" w:customStyle="1" w:styleId="cat-UserDefinedgrp-97rplc-80">
    <w:name w:val="cat-UserDefined grp-97 rplc-80"/>
    <w:basedOn w:val="DefaultParagraphFont"/>
  </w:style>
  <w:style w:type="character" w:customStyle="1" w:styleId="cat-Sumgrp-55rplc-84">
    <w:name w:val="cat-Sum grp-55 rplc-84"/>
    <w:basedOn w:val="DefaultParagraphFont"/>
  </w:style>
  <w:style w:type="character" w:customStyle="1" w:styleId="cat-Sumgrp-56rplc-85">
    <w:name w:val="cat-Sum grp-56 rplc-85"/>
    <w:basedOn w:val="DefaultParagraphFont"/>
  </w:style>
  <w:style w:type="character" w:customStyle="1" w:styleId="cat-Sumgrp-55rplc-90">
    <w:name w:val="cat-Sum grp-55 rplc-90"/>
    <w:basedOn w:val="DefaultParagraphFont"/>
  </w:style>
  <w:style w:type="character" w:customStyle="1" w:styleId="cat-Sumgrp-57rplc-92">
    <w:name w:val="cat-Sum grp-57 rplc-92"/>
    <w:basedOn w:val="DefaultParagraphFont"/>
  </w:style>
  <w:style w:type="character" w:customStyle="1" w:styleId="cat-Sumgrp-58rplc-96">
    <w:name w:val="cat-Sum grp-58 rplc-96"/>
    <w:basedOn w:val="DefaultParagraphFont"/>
  </w:style>
  <w:style w:type="character" w:customStyle="1" w:styleId="cat-UserDefinedgrp-87rplc-98">
    <w:name w:val="cat-UserDefined grp-87 rplc-98"/>
    <w:basedOn w:val="DefaultParagraphFont"/>
  </w:style>
  <w:style w:type="character" w:customStyle="1" w:styleId="cat-UserDefinedgrp-88rplc-99">
    <w:name w:val="cat-UserDefined grp-88 rplc-99"/>
    <w:basedOn w:val="DefaultParagraphFont"/>
  </w:style>
  <w:style w:type="character" w:customStyle="1" w:styleId="cat-UserDefinedgrp-93rplc-100">
    <w:name w:val="cat-UserDefined grp-93 rplc-100"/>
    <w:basedOn w:val="DefaultParagraphFont"/>
  </w:style>
  <w:style w:type="character" w:customStyle="1" w:styleId="cat-UserDefinedgrp-98rplc-101">
    <w:name w:val="cat-UserDefined grp-98 rplc-101"/>
    <w:basedOn w:val="DefaultParagraphFont"/>
  </w:style>
  <w:style w:type="character" w:customStyle="1" w:styleId="cat-UserDefinedgrp-99rplc-102">
    <w:name w:val="cat-UserDefined grp-99 rplc-102"/>
    <w:basedOn w:val="DefaultParagraphFont"/>
  </w:style>
  <w:style w:type="character" w:customStyle="1" w:styleId="cat-UserDefinedgrp-100rplc-103">
    <w:name w:val="cat-UserDefined grp-100 rplc-103"/>
    <w:basedOn w:val="DefaultParagraphFont"/>
  </w:style>
  <w:style w:type="character" w:customStyle="1" w:styleId="cat-UserDefinedgrp-101rplc-104">
    <w:name w:val="cat-UserDefined grp-101 rplc-104"/>
    <w:basedOn w:val="DefaultParagraphFont"/>
  </w:style>
  <w:style w:type="character" w:customStyle="1" w:styleId="cat-UserDefinedgrp-102rplc-105">
    <w:name w:val="cat-UserDefined grp-102 rplc-105"/>
    <w:basedOn w:val="DefaultParagraphFont"/>
  </w:style>
  <w:style w:type="character" w:customStyle="1" w:styleId="cat-UserDefinedgrp-103rplc-106">
    <w:name w:val="cat-UserDefined grp-103 rplc-106"/>
    <w:basedOn w:val="DefaultParagraphFont"/>
  </w:style>
  <w:style w:type="character" w:customStyle="1" w:styleId="cat-UserDefinedgrp-104rplc-116">
    <w:name w:val="cat-UserDefined grp-104 rplc-116"/>
    <w:basedOn w:val="DefaultParagraphFont"/>
  </w:style>
  <w:style w:type="character" w:customStyle="1" w:styleId="cat-UserDefinedgrp-105rplc-120">
    <w:name w:val="cat-UserDefined grp-105 rplc-120"/>
    <w:basedOn w:val="DefaultParagraphFont"/>
  </w:style>
  <w:style w:type="character" w:customStyle="1" w:styleId="cat-UserDefinedgrp-106rplc-122">
    <w:name w:val="cat-UserDefined grp-106 rplc-122"/>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sud.garant.ru/" TargetMode="External" /><Relationship Id="rId5" Type="http://schemas.openxmlformats.org/officeDocument/2006/relationships/hyperlink" Target="http://arbitr.garant.ru/" TargetMode="External" /><Relationship Id="rId6" Type="http://schemas.openxmlformats.org/officeDocument/2006/relationships/hyperlink" Target="https://arbitr.garant.ru/" TargetMode="External" /><Relationship Id="rId7" Type="http://schemas.openxmlformats.org/officeDocument/2006/relationships/header" Target="header1.xml" /><Relationship Id="rId8" Type="http://schemas.openxmlformats.org/officeDocument/2006/relationships/glossaryDocument" Target="glossary/document.xml" /><Relationship Id="rId9"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2AC68889-317D-4C59-BB95-28114F27C7FE}"/>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